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7E5D" w14:textId="78A34A50" w:rsidR="00D667C0" w:rsidRPr="00DE55F1" w:rsidRDefault="00D667C0" w:rsidP="00D667C0">
      <w:pPr>
        <w:pStyle w:val="NoSpacing"/>
        <w:rPr>
          <w:rFonts w:ascii="Verdana" w:hAnsi="Verdana"/>
          <w:sz w:val="24"/>
          <w:szCs w:val="24"/>
        </w:rPr>
      </w:pPr>
      <w:r>
        <w:rPr>
          <w:noProof/>
          <w:sz w:val="28"/>
          <w:szCs w:val="28"/>
        </w:rPr>
        <w:drawing>
          <wp:anchor distT="0" distB="0" distL="114300" distR="114300" simplePos="0" relativeHeight="251659264" behindDoc="0" locked="0" layoutInCell="1" allowOverlap="1" wp14:anchorId="705F9D3F" wp14:editId="1F20627D">
            <wp:simplePos x="0" y="0"/>
            <wp:positionH relativeFrom="margin">
              <wp:align>left</wp:align>
            </wp:positionH>
            <wp:positionV relativeFrom="margin">
              <wp:align>top</wp:align>
            </wp:positionV>
            <wp:extent cx="594995" cy="500380"/>
            <wp:effectExtent l="0" t="0" r="0" b="0"/>
            <wp:wrapSquare wrapText="bothSides"/>
            <wp:docPr id="32" name="Llun 9" descr="S4C_Black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un 9" descr="S4C_Black Templa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299" cy="54768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24"/>
        </w:rPr>
        <w:t>Terms of reference</w:t>
      </w:r>
    </w:p>
    <w:p w14:paraId="16729925" w14:textId="3156A1F9" w:rsidR="00D667C0" w:rsidRPr="00DE55F1" w:rsidRDefault="00DE55F1" w:rsidP="00D667C0">
      <w:pPr>
        <w:pStyle w:val="NoSpacing"/>
        <w:rPr>
          <w:rFonts w:ascii="Verdana" w:hAnsi="Verdana"/>
          <w:b/>
          <w:bCs/>
          <w:sz w:val="24"/>
          <w:szCs w:val="24"/>
        </w:rPr>
      </w:pPr>
      <w:r>
        <w:rPr>
          <w:rFonts w:ascii="Verdana" w:hAnsi="Verdana"/>
          <w:b/>
          <w:sz w:val="24"/>
        </w:rPr>
        <w:t>People and Remuneration Committee</w:t>
      </w:r>
    </w:p>
    <w:p w14:paraId="3DACF63E" w14:textId="77777777" w:rsidR="000124F5" w:rsidRPr="004B4734" w:rsidRDefault="000124F5" w:rsidP="000124F5">
      <w:pPr>
        <w:pStyle w:val="NoSpacing"/>
        <w:rPr>
          <w:rFonts w:ascii="Verdana" w:hAnsi="Verdana"/>
          <w:sz w:val="18"/>
          <w:szCs w:val="18"/>
        </w:rPr>
      </w:pPr>
      <w:r w:rsidRPr="004B4734">
        <w:rPr>
          <w:rFonts w:ascii="Verdana" w:hAnsi="Verdana"/>
          <w:sz w:val="18"/>
        </w:rPr>
        <w:t xml:space="preserve">Approved: </w:t>
      </w:r>
      <w:r>
        <w:rPr>
          <w:rFonts w:ascii="Verdana" w:hAnsi="Verdana"/>
          <w:sz w:val="18"/>
        </w:rPr>
        <w:t xml:space="preserve">March 2024 </w:t>
      </w:r>
      <w:r w:rsidRPr="004B4734">
        <w:rPr>
          <w:rFonts w:ascii="Verdana" w:hAnsi="Verdana"/>
          <w:sz w:val="18"/>
        </w:rPr>
        <w:t xml:space="preserve">(Reviewed: </w:t>
      </w:r>
      <w:r>
        <w:rPr>
          <w:rFonts w:ascii="Verdana" w:hAnsi="Verdana"/>
          <w:sz w:val="18"/>
        </w:rPr>
        <w:t>March 2024</w:t>
      </w:r>
      <w:r w:rsidRPr="004B4734">
        <w:rPr>
          <w:rFonts w:ascii="Verdana" w:hAnsi="Verdana"/>
          <w:sz w:val="18"/>
        </w:rPr>
        <w:t xml:space="preserve">; Next review: </w:t>
      </w:r>
      <w:r>
        <w:rPr>
          <w:rFonts w:ascii="Verdana" w:hAnsi="Verdana"/>
          <w:sz w:val="18"/>
        </w:rPr>
        <w:t>March 2026</w:t>
      </w:r>
      <w:r w:rsidRPr="004B4734">
        <w:rPr>
          <w:rFonts w:ascii="Verdana" w:hAnsi="Verdana"/>
          <w:sz w:val="18"/>
        </w:rPr>
        <w:t>)</w:t>
      </w:r>
    </w:p>
    <w:p w14:paraId="071EF99E" w14:textId="1AB40EF7" w:rsidR="00D667C0" w:rsidRDefault="00D667C0" w:rsidP="00D667C0">
      <w:pPr>
        <w:pStyle w:val="NoSpacing"/>
        <w:rPr>
          <w:rFonts w:ascii="Verdana" w:hAnsi="Verdana"/>
          <w:sz w:val="18"/>
          <w:szCs w:val="18"/>
        </w:rPr>
      </w:pPr>
    </w:p>
    <w:p w14:paraId="08AEE470" w14:textId="6BC8F6BB" w:rsidR="006829B3" w:rsidRPr="006F7D7E" w:rsidRDefault="006829B3" w:rsidP="00D667C0">
      <w:pPr>
        <w:pStyle w:val="NoSpacing"/>
        <w:rPr>
          <w:rFonts w:ascii="Verdana" w:hAnsi="Verdana"/>
          <w:sz w:val="18"/>
          <w:szCs w:val="18"/>
        </w:rPr>
      </w:pPr>
      <w:r>
        <w:rPr>
          <w:rFonts w:ascii="Verdana" w:hAnsi="Verdana"/>
          <w:b/>
          <w:sz w:val="18"/>
        </w:rPr>
        <w:t>Purpose</w:t>
      </w:r>
    </w:p>
    <w:p w14:paraId="5798A1E3" w14:textId="0479F14F" w:rsidR="009B1E18" w:rsidRPr="006F7D7E" w:rsidRDefault="009B1E18" w:rsidP="009B1E18">
      <w:pPr>
        <w:pStyle w:val="NoSpacing"/>
        <w:rPr>
          <w:rFonts w:ascii="Verdana" w:hAnsi="Verdana"/>
          <w:sz w:val="18"/>
          <w:szCs w:val="18"/>
        </w:rPr>
      </w:pPr>
      <w:r>
        <w:rPr>
          <w:rFonts w:ascii="Verdana" w:hAnsi="Verdana"/>
          <w:sz w:val="18"/>
        </w:rPr>
        <w:t>The People and Remuneration Committee is responsible for overseeing S4C’s employment arrangements and monitoring their effectiveness. It also advises the Board on senior appointments and, on behalf of the Board, monitors the performance of senior managers and approves their salaries.</w:t>
      </w:r>
    </w:p>
    <w:p w14:paraId="56FA088C" w14:textId="3A91FFEF" w:rsidR="00005E63" w:rsidRPr="006F7D7E" w:rsidRDefault="00005E63" w:rsidP="00D667C0">
      <w:pPr>
        <w:pStyle w:val="NoSpacing"/>
        <w:rPr>
          <w:rFonts w:ascii="Verdana" w:hAnsi="Verdana"/>
          <w:sz w:val="18"/>
          <w:szCs w:val="18"/>
        </w:rPr>
      </w:pPr>
    </w:p>
    <w:p w14:paraId="0E14383D" w14:textId="77777777" w:rsidR="00310F68" w:rsidRPr="006F7D7E" w:rsidRDefault="00310F68" w:rsidP="00D667C0">
      <w:pPr>
        <w:pStyle w:val="NoSpacing"/>
        <w:rPr>
          <w:rFonts w:ascii="Verdana" w:hAnsi="Verdana"/>
          <w:sz w:val="18"/>
          <w:szCs w:val="18"/>
        </w:rPr>
      </w:pPr>
    </w:p>
    <w:p w14:paraId="4B7EF65B" w14:textId="0D84D208" w:rsidR="006829B3" w:rsidRPr="00537A8E" w:rsidRDefault="005B69B7" w:rsidP="00D667C0">
      <w:pPr>
        <w:pStyle w:val="NoSpacing"/>
        <w:rPr>
          <w:rFonts w:ascii="Verdana" w:hAnsi="Verdana"/>
          <w:b/>
          <w:bCs/>
          <w:sz w:val="18"/>
          <w:szCs w:val="18"/>
        </w:rPr>
      </w:pPr>
      <w:r>
        <w:rPr>
          <w:rFonts w:ascii="Verdana" w:hAnsi="Verdana"/>
          <w:b/>
          <w:sz w:val="18"/>
        </w:rPr>
        <w:t>Membership and Other Attendance</w:t>
      </w:r>
    </w:p>
    <w:p w14:paraId="3B7A3421" w14:textId="79301CAF" w:rsidR="00BE274E" w:rsidRDefault="00BE274E" w:rsidP="00D667C0">
      <w:pPr>
        <w:pStyle w:val="NoSpacing"/>
        <w:rPr>
          <w:rFonts w:ascii="Verdana" w:hAnsi="Verdana"/>
          <w:sz w:val="18"/>
          <w:szCs w:val="18"/>
        </w:rPr>
      </w:pPr>
    </w:p>
    <w:p w14:paraId="45C96A1F" w14:textId="2656245B" w:rsidR="0040715E" w:rsidRPr="0040715E" w:rsidRDefault="0040715E" w:rsidP="00D667C0">
      <w:pPr>
        <w:pStyle w:val="NoSpacing"/>
        <w:rPr>
          <w:rFonts w:ascii="Verdana" w:hAnsi="Verdana"/>
          <w:i/>
          <w:iCs/>
          <w:sz w:val="18"/>
          <w:szCs w:val="18"/>
        </w:rPr>
      </w:pPr>
      <w:r>
        <w:rPr>
          <w:rFonts w:ascii="Verdana" w:hAnsi="Verdana"/>
          <w:i/>
          <w:sz w:val="18"/>
        </w:rPr>
        <w:t>(Note: None of S4C’s employees – whether committee members or attendees – will be entitled to attend when the Committee considers any matter relating to their employment, including the outcome of their annual assessment and discussions about their salaries. In such situations, the individual concerned should leave the meeting temporarily).</w:t>
      </w:r>
    </w:p>
    <w:p w14:paraId="1F893EA7" w14:textId="77777777" w:rsidR="0040715E" w:rsidRPr="0040715E" w:rsidRDefault="0040715E" w:rsidP="00D667C0">
      <w:pPr>
        <w:pStyle w:val="NoSpacing"/>
        <w:rPr>
          <w:rFonts w:ascii="Verdana" w:hAnsi="Verdana"/>
          <w:sz w:val="18"/>
          <w:szCs w:val="18"/>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005E63" w:rsidRPr="0058067B" w14:paraId="2073FFA8" w14:textId="77777777" w:rsidTr="00884A7E">
        <w:tc>
          <w:tcPr>
            <w:tcW w:w="5097" w:type="dxa"/>
          </w:tcPr>
          <w:p w14:paraId="313495D8" w14:textId="37EFC322" w:rsidR="00005E63" w:rsidRPr="00537A8E" w:rsidRDefault="00005E63" w:rsidP="00884A7E">
            <w:pPr>
              <w:pStyle w:val="NoSpacing"/>
              <w:ind w:left="36"/>
              <w:rPr>
                <w:rFonts w:ascii="Verdana" w:hAnsi="Verdana"/>
                <w:sz w:val="18"/>
                <w:szCs w:val="18"/>
              </w:rPr>
            </w:pPr>
            <w:r>
              <w:rPr>
                <w:rFonts w:ascii="Verdana" w:hAnsi="Verdana"/>
                <w:sz w:val="18"/>
                <w:u w:val="single"/>
              </w:rPr>
              <w:t>Members (5 members)</w:t>
            </w:r>
          </w:p>
          <w:p w14:paraId="1C40431C" w14:textId="7B398882" w:rsidR="00884A7E" w:rsidRPr="00537A8E" w:rsidRDefault="00215978" w:rsidP="000676F5">
            <w:pPr>
              <w:pStyle w:val="NoSpacing"/>
              <w:numPr>
                <w:ilvl w:val="0"/>
                <w:numId w:val="2"/>
              </w:numPr>
              <w:rPr>
                <w:rFonts w:ascii="Verdana" w:hAnsi="Verdana"/>
                <w:sz w:val="18"/>
                <w:szCs w:val="18"/>
              </w:rPr>
            </w:pPr>
            <w:r>
              <w:rPr>
                <w:rFonts w:ascii="Verdana" w:hAnsi="Verdana"/>
                <w:sz w:val="18"/>
              </w:rPr>
              <w:t>Non-Executive Member of the Board (to chair)</w:t>
            </w:r>
          </w:p>
          <w:p w14:paraId="4B1D46FF" w14:textId="77777777" w:rsidR="000F13E3" w:rsidRPr="00537A8E" w:rsidRDefault="000F13E3" w:rsidP="000676F5">
            <w:pPr>
              <w:pStyle w:val="NoSpacing"/>
              <w:numPr>
                <w:ilvl w:val="0"/>
                <w:numId w:val="2"/>
              </w:numPr>
              <w:rPr>
                <w:rFonts w:ascii="Verdana" w:hAnsi="Verdana"/>
                <w:sz w:val="18"/>
                <w:szCs w:val="18"/>
              </w:rPr>
            </w:pPr>
            <w:r>
              <w:rPr>
                <w:rFonts w:ascii="Verdana" w:hAnsi="Verdana"/>
                <w:sz w:val="18"/>
              </w:rPr>
              <w:t>Board Chair</w:t>
            </w:r>
          </w:p>
          <w:p w14:paraId="718A6405" w14:textId="156F751C" w:rsidR="00215978" w:rsidRPr="00537A8E" w:rsidRDefault="00215978" w:rsidP="000676F5">
            <w:pPr>
              <w:pStyle w:val="NoSpacing"/>
              <w:numPr>
                <w:ilvl w:val="0"/>
                <w:numId w:val="2"/>
              </w:numPr>
              <w:rPr>
                <w:rFonts w:ascii="Verdana" w:hAnsi="Verdana"/>
                <w:sz w:val="18"/>
                <w:szCs w:val="18"/>
              </w:rPr>
            </w:pPr>
            <w:r>
              <w:rPr>
                <w:rFonts w:ascii="Verdana" w:hAnsi="Verdana"/>
                <w:sz w:val="18"/>
              </w:rPr>
              <w:t>Another Non-Executive Member of the Board</w:t>
            </w:r>
          </w:p>
          <w:p w14:paraId="10CC06AE" w14:textId="3C0F463B" w:rsidR="00F5116A" w:rsidRPr="00537A8E" w:rsidRDefault="00F5116A" w:rsidP="000676F5">
            <w:pPr>
              <w:pStyle w:val="NoSpacing"/>
              <w:numPr>
                <w:ilvl w:val="0"/>
                <w:numId w:val="2"/>
              </w:numPr>
              <w:rPr>
                <w:rFonts w:ascii="Verdana" w:hAnsi="Verdana"/>
                <w:sz w:val="18"/>
                <w:szCs w:val="18"/>
              </w:rPr>
            </w:pPr>
            <w:r>
              <w:rPr>
                <w:rFonts w:ascii="Verdana" w:hAnsi="Verdana"/>
                <w:sz w:val="18"/>
              </w:rPr>
              <w:t>Chief Executive</w:t>
            </w:r>
          </w:p>
          <w:p w14:paraId="310622A5" w14:textId="61883C8A" w:rsidR="00F5116A" w:rsidRPr="00537A8E" w:rsidRDefault="00F5116A" w:rsidP="000676F5">
            <w:pPr>
              <w:pStyle w:val="NoSpacing"/>
              <w:numPr>
                <w:ilvl w:val="0"/>
                <w:numId w:val="2"/>
              </w:numPr>
              <w:rPr>
                <w:rFonts w:ascii="Verdana" w:hAnsi="Verdana"/>
                <w:sz w:val="18"/>
                <w:szCs w:val="18"/>
              </w:rPr>
            </w:pPr>
            <w:r>
              <w:rPr>
                <w:rFonts w:ascii="Verdana" w:hAnsi="Verdana"/>
                <w:sz w:val="18"/>
              </w:rPr>
              <w:t>Chief Operating Officer</w:t>
            </w:r>
          </w:p>
          <w:p w14:paraId="1248FA6A" w14:textId="77777777" w:rsidR="00A2379C" w:rsidRPr="00537A8E" w:rsidRDefault="00A2379C" w:rsidP="00884A7E">
            <w:pPr>
              <w:pStyle w:val="NoSpacing"/>
              <w:ind w:left="36"/>
              <w:rPr>
                <w:rFonts w:ascii="Verdana" w:hAnsi="Verdana"/>
                <w:sz w:val="18"/>
                <w:szCs w:val="18"/>
              </w:rPr>
            </w:pPr>
          </w:p>
          <w:p w14:paraId="2FAED868" w14:textId="7D9405ED" w:rsidR="000676F5" w:rsidRPr="00537A8E" w:rsidRDefault="00173570" w:rsidP="00884A7E">
            <w:pPr>
              <w:pStyle w:val="NoSpacing"/>
              <w:ind w:left="36"/>
              <w:rPr>
                <w:rFonts w:ascii="Verdana" w:hAnsi="Verdana"/>
                <w:sz w:val="18"/>
                <w:szCs w:val="18"/>
              </w:rPr>
            </w:pPr>
            <w:r>
              <w:rPr>
                <w:rFonts w:ascii="Verdana" w:hAnsi="Verdana"/>
                <w:sz w:val="18"/>
              </w:rPr>
              <w:t>Quorum: 3 members, with at least two Non-Executive Members present.</w:t>
            </w:r>
          </w:p>
          <w:p w14:paraId="57AD5339" w14:textId="77777777" w:rsidR="000676F5" w:rsidRPr="00537A8E" w:rsidRDefault="000676F5" w:rsidP="00884A7E">
            <w:pPr>
              <w:pStyle w:val="NoSpacing"/>
              <w:ind w:left="36"/>
              <w:rPr>
                <w:rFonts w:ascii="Verdana" w:hAnsi="Verdana"/>
                <w:sz w:val="18"/>
                <w:szCs w:val="18"/>
              </w:rPr>
            </w:pPr>
          </w:p>
          <w:p w14:paraId="420CF5CB" w14:textId="15890AA3" w:rsidR="00A2379C" w:rsidRPr="00537A8E" w:rsidRDefault="00104A10" w:rsidP="00537A8E">
            <w:pPr>
              <w:pStyle w:val="NoSpacing"/>
              <w:ind w:left="36"/>
              <w:rPr>
                <w:rFonts w:ascii="Verdana" w:hAnsi="Verdana"/>
                <w:sz w:val="18"/>
                <w:szCs w:val="18"/>
              </w:rPr>
            </w:pPr>
            <w:r>
              <w:rPr>
                <w:rFonts w:ascii="Verdana" w:hAnsi="Verdana"/>
                <w:sz w:val="18"/>
              </w:rPr>
              <w:t>The members of the Committee are appointed by the Board, in accordance with the above membership.</w:t>
            </w:r>
          </w:p>
        </w:tc>
        <w:tc>
          <w:tcPr>
            <w:tcW w:w="5097" w:type="dxa"/>
          </w:tcPr>
          <w:p w14:paraId="10CDDFA2" w14:textId="57D6FA6B" w:rsidR="00005E63" w:rsidRPr="00537A8E" w:rsidRDefault="00FD1D90" w:rsidP="00884A7E">
            <w:pPr>
              <w:pStyle w:val="NoSpacing"/>
              <w:ind w:left="-101"/>
              <w:rPr>
                <w:rFonts w:ascii="Verdana" w:hAnsi="Verdana"/>
                <w:sz w:val="18"/>
                <w:szCs w:val="18"/>
              </w:rPr>
            </w:pPr>
            <w:r>
              <w:rPr>
                <w:rFonts w:ascii="Verdana" w:hAnsi="Verdana"/>
                <w:sz w:val="18"/>
                <w:u w:val="single"/>
              </w:rPr>
              <w:t>Non-members</w:t>
            </w:r>
          </w:p>
          <w:p w14:paraId="5078BD95" w14:textId="713F700D" w:rsidR="00884A7E" w:rsidRPr="00537A8E" w:rsidRDefault="002B10AC" w:rsidP="002B10AC">
            <w:pPr>
              <w:pStyle w:val="NoSpacing"/>
              <w:numPr>
                <w:ilvl w:val="0"/>
                <w:numId w:val="2"/>
              </w:numPr>
              <w:rPr>
                <w:rFonts w:ascii="Verdana" w:hAnsi="Verdana"/>
                <w:sz w:val="18"/>
                <w:szCs w:val="18"/>
              </w:rPr>
            </w:pPr>
            <w:r>
              <w:rPr>
                <w:rFonts w:ascii="Verdana" w:hAnsi="Verdana"/>
                <w:sz w:val="18"/>
              </w:rPr>
              <w:t>Head of Human Resources</w:t>
            </w:r>
          </w:p>
          <w:p w14:paraId="7AA130BA" w14:textId="0A48D2C0" w:rsidR="00D61205" w:rsidRPr="00537A8E" w:rsidRDefault="00D61205" w:rsidP="002B10AC">
            <w:pPr>
              <w:pStyle w:val="NoSpacing"/>
              <w:numPr>
                <w:ilvl w:val="0"/>
                <w:numId w:val="2"/>
              </w:numPr>
              <w:rPr>
                <w:rFonts w:ascii="Verdana" w:hAnsi="Verdana"/>
                <w:sz w:val="18"/>
                <w:szCs w:val="18"/>
              </w:rPr>
            </w:pPr>
            <w:r>
              <w:rPr>
                <w:rFonts w:ascii="Verdana" w:hAnsi="Verdana"/>
                <w:sz w:val="18"/>
              </w:rPr>
              <w:t>Board Secretary</w:t>
            </w:r>
          </w:p>
          <w:p w14:paraId="04560145" w14:textId="18E21044" w:rsidR="00A2379C" w:rsidRPr="00537A8E" w:rsidRDefault="00A2379C" w:rsidP="00884A7E">
            <w:pPr>
              <w:pStyle w:val="NoSpacing"/>
              <w:ind w:left="-101"/>
              <w:rPr>
                <w:rFonts w:ascii="Verdana" w:hAnsi="Verdana"/>
                <w:sz w:val="18"/>
                <w:szCs w:val="18"/>
              </w:rPr>
            </w:pPr>
          </w:p>
          <w:p w14:paraId="063E55F3" w14:textId="00145A9E" w:rsidR="00C041E9" w:rsidRPr="00537A8E" w:rsidRDefault="00D66B03" w:rsidP="00D32481">
            <w:pPr>
              <w:pStyle w:val="NoSpacing"/>
              <w:ind w:left="-101"/>
              <w:rPr>
                <w:rFonts w:ascii="Verdana" w:hAnsi="Verdana"/>
                <w:sz w:val="18"/>
                <w:szCs w:val="18"/>
              </w:rPr>
            </w:pPr>
            <w:r>
              <w:rPr>
                <w:rFonts w:ascii="Verdana" w:hAnsi="Verdana"/>
                <w:sz w:val="18"/>
              </w:rPr>
              <w:t>At the request of the Secretary, the Chair of the Committee may permit members of staff of S4C and any other person to attend Board meetings as appropriate.</w:t>
            </w:r>
          </w:p>
        </w:tc>
      </w:tr>
    </w:tbl>
    <w:p w14:paraId="11374D29" w14:textId="38BE296B" w:rsidR="00BE274E" w:rsidRPr="0058067B" w:rsidRDefault="00BE274E" w:rsidP="00D667C0">
      <w:pPr>
        <w:pStyle w:val="NoSpacing"/>
        <w:rPr>
          <w:rFonts w:ascii="Verdana" w:hAnsi="Verdana"/>
          <w:sz w:val="18"/>
          <w:szCs w:val="18"/>
          <w:highlight w:val="cyan"/>
        </w:rPr>
      </w:pPr>
    </w:p>
    <w:p w14:paraId="7247BC9E" w14:textId="77777777" w:rsidR="00310F68" w:rsidRPr="0058067B" w:rsidRDefault="00310F68" w:rsidP="00D667C0">
      <w:pPr>
        <w:pStyle w:val="NoSpacing"/>
        <w:rPr>
          <w:rFonts w:ascii="Verdana" w:hAnsi="Verdana"/>
          <w:sz w:val="18"/>
          <w:szCs w:val="18"/>
          <w:highlight w:val="cyan"/>
        </w:rPr>
      </w:pPr>
    </w:p>
    <w:p w14:paraId="2409D03C" w14:textId="5CDE1073" w:rsidR="006829B3" w:rsidRPr="00505E29" w:rsidRDefault="00EB71DD" w:rsidP="00D667C0">
      <w:pPr>
        <w:pStyle w:val="NoSpacing"/>
        <w:rPr>
          <w:rFonts w:ascii="Verdana" w:hAnsi="Verdana"/>
          <w:b/>
          <w:bCs/>
          <w:sz w:val="18"/>
          <w:szCs w:val="18"/>
        </w:rPr>
      </w:pPr>
      <w:r>
        <w:rPr>
          <w:rFonts w:ascii="Verdana" w:hAnsi="Verdana"/>
          <w:b/>
          <w:sz w:val="18"/>
        </w:rPr>
        <w:t>Terms of Reference</w:t>
      </w:r>
    </w:p>
    <w:p w14:paraId="68544021" w14:textId="47CD59E2" w:rsidR="006829B3" w:rsidRPr="00505E29" w:rsidRDefault="006829B3" w:rsidP="00D667C0">
      <w:pPr>
        <w:pStyle w:val="NoSpacing"/>
        <w:rPr>
          <w:rFonts w:ascii="Verdana" w:hAnsi="Verdana"/>
          <w:sz w:val="18"/>
          <w:szCs w:val="18"/>
        </w:rPr>
      </w:pPr>
    </w:p>
    <w:p w14:paraId="2BFE0FF0" w14:textId="1946EE59" w:rsidR="00012469" w:rsidRPr="00505E29" w:rsidRDefault="00CA74F6" w:rsidP="00012469">
      <w:pPr>
        <w:pStyle w:val="NoSpacing"/>
        <w:numPr>
          <w:ilvl w:val="0"/>
          <w:numId w:val="3"/>
        </w:numPr>
        <w:rPr>
          <w:rFonts w:ascii="Verdana" w:hAnsi="Verdana"/>
          <w:sz w:val="18"/>
          <w:szCs w:val="18"/>
        </w:rPr>
      </w:pPr>
      <w:r>
        <w:rPr>
          <w:rFonts w:ascii="Verdana" w:hAnsi="Verdana"/>
          <w:sz w:val="18"/>
        </w:rPr>
        <w:t>Non-Executive Members: Lead the processes of appointing the Chief Executive and Board Secretary – recommending processes for approval by Non-Executive Board Members, the formation of the appointment panels, and agreeing on recommendations to the Non-Executive Board Members on the appropriate appointments, including the terms and conditions of those appointments.</w:t>
      </w:r>
    </w:p>
    <w:p w14:paraId="46C2F256" w14:textId="3FD7B35F" w:rsidR="004A67A6" w:rsidRPr="00505E29" w:rsidRDefault="004A67A6" w:rsidP="004A67A6">
      <w:pPr>
        <w:pStyle w:val="NoSpacing"/>
        <w:rPr>
          <w:rFonts w:ascii="Verdana" w:hAnsi="Verdana"/>
          <w:sz w:val="18"/>
          <w:szCs w:val="18"/>
        </w:rPr>
      </w:pPr>
    </w:p>
    <w:p w14:paraId="51090D17" w14:textId="1C716794" w:rsidR="004A67A6" w:rsidRPr="00620FD2" w:rsidRDefault="004A67A6" w:rsidP="004A67A6">
      <w:pPr>
        <w:pStyle w:val="NoSpacing"/>
        <w:numPr>
          <w:ilvl w:val="0"/>
          <w:numId w:val="3"/>
        </w:numPr>
        <w:rPr>
          <w:rFonts w:ascii="Verdana" w:hAnsi="Verdana"/>
          <w:sz w:val="18"/>
          <w:szCs w:val="18"/>
        </w:rPr>
      </w:pPr>
      <w:r>
        <w:rPr>
          <w:rFonts w:ascii="Verdana" w:hAnsi="Verdana"/>
          <w:sz w:val="18"/>
        </w:rPr>
        <w:t>Non-Executive Members: Consider the results of annual assessments of the performance of the Chief Executive and Board Secretary, approve the results as relevant, and agree and any review of the salaries of the individuals in these posts</w:t>
      </w:r>
      <w:r w:rsidR="00AE64E3">
        <w:rPr>
          <w:rFonts w:ascii="Verdana" w:hAnsi="Verdana"/>
          <w:sz w:val="18"/>
        </w:rPr>
        <w:t xml:space="preserve"> for recommendation to the Board’s Non-Executive members for approval</w:t>
      </w:r>
      <w:r>
        <w:rPr>
          <w:rFonts w:ascii="Verdana" w:hAnsi="Verdana"/>
          <w:sz w:val="18"/>
        </w:rPr>
        <w:t>.</w:t>
      </w:r>
    </w:p>
    <w:p w14:paraId="07AA2EBA" w14:textId="77777777" w:rsidR="00012469" w:rsidRPr="00620FD2" w:rsidRDefault="00012469" w:rsidP="00D667C0">
      <w:pPr>
        <w:pStyle w:val="NoSpacing"/>
        <w:rPr>
          <w:rFonts w:ascii="Verdana" w:hAnsi="Verdana"/>
          <w:sz w:val="18"/>
          <w:szCs w:val="18"/>
        </w:rPr>
      </w:pPr>
    </w:p>
    <w:p w14:paraId="5DF6C804" w14:textId="53E3D0F6" w:rsidR="003F4A11" w:rsidRPr="00620FD2" w:rsidRDefault="003F4A11" w:rsidP="003F4A11">
      <w:pPr>
        <w:pStyle w:val="NoSpacing"/>
        <w:numPr>
          <w:ilvl w:val="0"/>
          <w:numId w:val="3"/>
        </w:numPr>
        <w:rPr>
          <w:rFonts w:ascii="Verdana" w:hAnsi="Verdana"/>
          <w:sz w:val="18"/>
          <w:szCs w:val="18"/>
        </w:rPr>
      </w:pPr>
      <w:r>
        <w:rPr>
          <w:rFonts w:ascii="Verdana" w:hAnsi="Verdana"/>
          <w:sz w:val="18"/>
        </w:rPr>
        <w:t>Scrutinise the following matters, and agree on recommendation(s) to the Board as appropriate:</w:t>
      </w:r>
    </w:p>
    <w:p w14:paraId="5C4A979E" w14:textId="3CADDDDD" w:rsidR="009F2DA6" w:rsidRPr="00620FD2" w:rsidRDefault="00EB64BF" w:rsidP="00A543FB">
      <w:pPr>
        <w:pStyle w:val="NoSpacing"/>
        <w:numPr>
          <w:ilvl w:val="1"/>
          <w:numId w:val="3"/>
        </w:numPr>
        <w:rPr>
          <w:rFonts w:ascii="Verdana" w:hAnsi="Verdana"/>
          <w:sz w:val="18"/>
          <w:szCs w:val="18"/>
        </w:rPr>
      </w:pPr>
      <w:r>
        <w:rPr>
          <w:rFonts w:ascii="Verdana" w:hAnsi="Verdana"/>
          <w:sz w:val="18"/>
        </w:rPr>
        <w:t>General terms and conditions relating to S4C staff, and any recommendations to revise those terms and conditions</w:t>
      </w:r>
      <w:r w:rsidR="00A04249">
        <w:rPr>
          <w:rFonts w:ascii="Verdana" w:hAnsi="Verdana"/>
          <w:sz w:val="18"/>
        </w:rPr>
        <w:t>;</w:t>
      </w:r>
    </w:p>
    <w:p w14:paraId="55A1A9CC" w14:textId="28BAE511" w:rsidR="005D2F67" w:rsidRPr="00620FD2" w:rsidRDefault="00390FB6" w:rsidP="00A543FB">
      <w:pPr>
        <w:pStyle w:val="NoSpacing"/>
        <w:numPr>
          <w:ilvl w:val="1"/>
          <w:numId w:val="3"/>
        </w:numPr>
        <w:rPr>
          <w:rFonts w:ascii="Verdana" w:hAnsi="Verdana"/>
          <w:sz w:val="18"/>
          <w:szCs w:val="18"/>
        </w:rPr>
      </w:pPr>
      <w:r>
        <w:rPr>
          <w:rFonts w:ascii="Verdana" w:hAnsi="Verdana"/>
          <w:sz w:val="18"/>
        </w:rPr>
        <w:t>Any annual pay settlement offered to all S4C employees;</w:t>
      </w:r>
    </w:p>
    <w:p w14:paraId="446C468F" w14:textId="2DAE5838" w:rsidR="00A24978" w:rsidRPr="00620FD2" w:rsidRDefault="00C379DD" w:rsidP="00A543FB">
      <w:pPr>
        <w:pStyle w:val="NoSpacing"/>
        <w:numPr>
          <w:ilvl w:val="1"/>
          <w:numId w:val="3"/>
        </w:numPr>
        <w:rPr>
          <w:rFonts w:ascii="Verdana" w:hAnsi="Verdana"/>
          <w:sz w:val="18"/>
          <w:szCs w:val="18"/>
        </w:rPr>
      </w:pPr>
      <w:r>
        <w:rPr>
          <w:rFonts w:ascii="Verdana" w:hAnsi="Verdana"/>
          <w:sz w:val="18"/>
        </w:rPr>
        <w:t>Appointments of executive members to the Board;</w:t>
      </w:r>
    </w:p>
    <w:p w14:paraId="147B1B70" w14:textId="1257CED7" w:rsidR="00C379DD" w:rsidRPr="00620FD2" w:rsidRDefault="00C379DD" w:rsidP="00A543FB">
      <w:pPr>
        <w:pStyle w:val="NoSpacing"/>
        <w:numPr>
          <w:ilvl w:val="1"/>
          <w:numId w:val="3"/>
        </w:numPr>
        <w:rPr>
          <w:rFonts w:ascii="Verdana" w:hAnsi="Verdana"/>
          <w:sz w:val="18"/>
          <w:szCs w:val="18"/>
        </w:rPr>
      </w:pPr>
      <w:r>
        <w:rPr>
          <w:rFonts w:ascii="Verdana" w:hAnsi="Verdana"/>
          <w:sz w:val="18"/>
        </w:rPr>
        <w:t>Appointments to the Management Team, and the terms applicable to those appointments;</w:t>
      </w:r>
    </w:p>
    <w:p w14:paraId="2D0126BE" w14:textId="4AEBDD9D" w:rsidR="003173C6" w:rsidRPr="00620FD2" w:rsidRDefault="00D02748" w:rsidP="00A543FB">
      <w:pPr>
        <w:pStyle w:val="NoSpacing"/>
        <w:numPr>
          <w:ilvl w:val="1"/>
          <w:numId w:val="3"/>
        </w:numPr>
        <w:rPr>
          <w:rFonts w:ascii="Verdana" w:hAnsi="Verdana"/>
          <w:sz w:val="18"/>
          <w:szCs w:val="18"/>
        </w:rPr>
      </w:pPr>
      <w:r>
        <w:rPr>
          <w:rFonts w:ascii="Verdana" w:hAnsi="Verdana"/>
          <w:sz w:val="18"/>
        </w:rPr>
        <w:t>S4C employees’ standards of conduct and discipline;</w:t>
      </w:r>
    </w:p>
    <w:p w14:paraId="01DC7966" w14:textId="178551A2" w:rsidR="00252DE8" w:rsidRPr="00620FD2" w:rsidRDefault="00616C22" w:rsidP="00A543FB">
      <w:pPr>
        <w:pStyle w:val="NoSpacing"/>
        <w:numPr>
          <w:ilvl w:val="1"/>
          <w:numId w:val="3"/>
        </w:numPr>
        <w:rPr>
          <w:rFonts w:ascii="Verdana" w:hAnsi="Verdana"/>
          <w:sz w:val="18"/>
          <w:szCs w:val="18"/>
        </w:rPr>
      </w:pPr>
      <w:r>
        <w:rPr>
          <w:rFonts w:ascii="Verdana" w:hAnsi="Verdana"/>
          <w:sz w:val="18"/>
        </w:rPr>
        <w:t>Individual appointments as Directors of S4C’s commercial subsidiaries;</w:t>
      </w:r>
    </w:p>
    <w:p w14:paraId="2702AEB1" w14:textId="3A83BD89" w:rsidR="00DC7F37" w:rsidRPr="005B1F64" w:rsidRDefault="00F01FFB" w:rsidP="00A543FB">
      <w:pPr>
        <w:pStyle w:val="NoSpacing"/>
        <w:numPr>
          <w:ilvl w:val="1"/>
          <w:numId w:val="3"/>
        </w:numPr>
        <w:rPr>
          <w:rFonts w:ascii="Verdana" w:hAnsi="Verdana"/>
          <w:sz w:val="18"/>
          <w:szCs w:val="18"/>
        </w:rPr>
      </w:pPr>
      <w:r>
        <w:t xml:space="preserve">Amendments to the Committee’s terms of reference </w:t>
      </w:r>
      <w:r w:rsidR="00611EE6">
        <w:t xml:space="preserve">(usually </w:t>
      </w:r>
      <w:r>
        <w:t>following an annual evaluation of its own performance</w:t>
      </w:r>
      <w:r w:rsidR="00611EE6">
        <w:t>)</w:t>
      </w:r>
      <w:r>
        <w:t>.</w:t>
      </w:r>
    </w:p>
    <w:p w14:paraId="3DE0955E" w14:textId="2F8E8015" w:rsidR="00643341" w:rsidRPr="005B1F64" w:rsidRDefault="00643341" w:rsidP="00D667C0">
      <w:pPr>
        <w:pStyle w:val="NoSpacing"/>
        <w:rPr>
          <w:rFonts w:ascii="Verdana" w:hAnsi="Verdana"/>
          <w:sz w:val="18"/>
          <w:szCs w:val="18"/>
        </w:rPr>
      </w:pPr>
    </w:p>
    <w:p w14:paraId="01C4C630" w14:textId="6C775F43" w:rsidR="00A667AA" w:rsidRPr="005B1F64" w:rsidRDefault="00AA0CF0" w:rsidP="00A667AA">
      <w:pPr>
        <w:pStyle w:val="NoSpacing"/>
        <w:numPr>
          <w:ilvl w:val="0"/>
          <w:numId w:val="3"/>
        </w:numPr>
        <w:rPr>
          <w:rFonts w:ascii="Verdana" w:hAnsi="Verdana"/>
          <w:sz w:val="18"/>
          <w:szCs w:val="18"/>
        </w:rPr>
      </w:pPr>
      <w:r>
        <w:rPr>
          <w:rFonts w:ascii="Verdana" w:hAnsi="Verdana"/>
          <w:sz w:val="18"/>
        </w:rPr>
        <w:t>To consider the following matters, with the authority to approve on behalf of the Board:</w:t>
      </w:r>
    </w:p>
    <w:p w14:paraId="74F3DB9A" w14:textId="453F8FD3" w:rsidR="00A667AA" w:rsidRPr="005B1F64" w:rsidRDefault="00C96379" w:rsidP="00C96379">
      <w:pPr>
        <w:pStyle w:val="NoSpacing"/>
        <w:numPr>
          <w:ilvl w:val="1"/>
          <w:numId w:val="3"/>
        </w:numPr>
        <w:rPr>
          <w:rFonts w:ascii="Verdana" w:hAnsi="Verdana"/>
          <w:sz w:val="18"/>
          <w:szCs w:val="18"/>
        </w:rPr>
      </w:pPr>
      <w:r>
        <w:rPr>
          <w:rFonts w:ascii="Verdana" w:hAnsi="Verdana"/>
          <w:sz w:val="18"/>
        </w:rPr>
        <w:t>Policies relating to the employment and workforce of S4C, which are required to be approved at governance level for legal or regulatory reasons;</w:t>
      </w:r>
    </w:p>
    <w:p w14:paraId="46FAF094" w14:textId="61127767" w:rsidR="005E6238" w:rsidRDefault="005E6238" w:rsidP="00C96379">
      <w:pPr>
        <w:pStyle w:val="NoSpacing"/>
        <w:numPr>
          <w:ilvl w:val="1"/>
          <w:numId w:val="3"/>
        </w:numPr>
        <w:rPr>
          <w:rFonts w:ascii="Verdana" w:hAnsi="Verdana"/>
          <w:sz w:val="18"/>
          <w:szCs w:val="18"/>
        </w:rPr>
      </w:pPr>
      <w:r>
        <w:rPr>
          <w:rFonts w:ascii="Verdana" w:hAnsi="Verdana"/>
          <w:sz w:val="18"/>
        </w:rPr>
        <w:t>Annual assessments of the performance of the Chief Executive, Board Secretary, and members of the Management Team;</w:t>
      </w:r>
    </w:p>
    <w:p w14:paraId="1C7BA77A" w14:textId="552C0F76" w:rsidR="0000323A" w:rsidRPr="005B1F64" w:rsidRDefault="0000323A" w:rsidP="00C96379">
      <w:pPr>
        <w:pStyle w:val="NoSpacing"/>
        <w:numPr>
          <w:ilvl w:val="1"/>
          <w:numId w:val="3"/>
        </w:numPr>
        <w:rPr>
          <w:rFonts w:ascii="Verdana" w:hAnsi="Verdana"/>
          <w:sz w:val="18"/>
          <w:szCs w:val="18"/>
        </w:rPr>
      </w:pPr>
      <w:r>
        <w:rPr>
          <w:rFonts w:ascii="Verdana" w:hAnsi="Verdana"/>
          <w:sz w:val="18"/>
        </w:rPr>
        <w:t>Annual Report on the activities of the Committee and S4C’s remuneration arrangements, to be published in S4C’s Annual Report and Financial Statements;</w:t>
      </w:r>
    </w:p>
    <w:p w14:paraId="1B647B16" w14:textId="5E8AE3C1" w:rsidR="004B7460" w:rsidRPr="005B1F64" w:rsidRDefault="004B7460" w:rsidP="004B7460">
      <w:pPr>
        <w:pStyle w:val="NoSpacing"/>
        <w:numPr>
          <w:ilvl w:val="1"/>
          <w:numId w:val="3"/>
        </w:numPr>
        <w:rPr>
          <w:rFonts w:ascii="Verdana" w:hAnsi="Verdana"/>
          <w:sz w:val="18"/>
          <w:szCs w:val="18"/>
        </w:rPr>
      </w:pPr>
      <w:r>
        <w:rPr>
          <w:rFonts w:ascii="Verdana" w:hAnsi="Verdana"/>
          <w:sz w:val="18"/>
        </w:rPr>
        <w:t>Any reviews of S4C’s organisational structures, and efforts to ensure that the skills of S4C staff are fit for purpose.</w:t>
      </w:r>
    </w:p>
    <w:p w14:paraId="08D47030" w14:textId="58E08AA6" w:rsidR="00A667AA" w:rsidRPr="005B1F64" w:rsidRDefault="00A667AA" w:rsidP="00D667C0">
      <w:pPr>
        <w:pStyle w:val="NoSpacing"/>
        <w:rPr>
          <w:rFonts w:ascii="Verdana" w:hAnsi="Verdana"/>
          <w:sz w:val="18"/>
          <w:szCs w:val="18"/>
        </w:rPr>
      </w:pPr>
    </w:p>
    <w:p w14:paraId="4A3C9DAE" w14:textId="71FD8C1B" w:rsidR="00A667AA" w:rsidRPr="005B1F64" w:rsidRDefault="00A667AA" w:rsidP="00A667AA">
      <w:pPr>
        <w:pStyle w:val="NoSpacing"/>
        <w:numPr>
          <w:ilvl w:val="0"/>
          <w:numId w:val="3"/>
        </w:numPr>
        <w:rPr>
          <w:rFonts w:ascii="Verdana" w:hAnsi="Verdana"/>
          <w:sz w:val="18"/>
          <w:szCs w:val="18"/>
        </w:rPr>
      </w:pPr>
      <w:r>
        <w:rPr>
          <w:rFonts w:ascii="Verdana" w:hAnsi="Verdana"/>
          <w:sz w:val="18"/>
        </w:rPr>
        <w:t>To receive reports for information on the following matters and advise the Board and/or Chief Executive and Management Team as appropriate:</w:t>
      </w:r>
    </w:p>
    <w:p w14:paraId="1279FB00" w14:textId="4FCB8317" w:rsidR="00A667AA" w:rsidRPr="005B1F64" w:rsidRDefault="00EA7622" w:rsidP="00EA7622">
      <w:pPr>
        <w:pStyle w:val="NoSpacing"/>
        <w:numPr>
          <w:ilvl w:val="1"/>
          <w:numId w:val="3"/>
        </w:numPr>
        <w:rPr>
          <w:rFonts w:ascii="Verdana" w:hAnsi="Verdana"/>
          <w:sz w:val="18"/>
          <w:szCs w:val="18"/>
        </w:rPr>
      </w:pPr>
      <w:r>
        <w:rPr>
          <w:rFonts w:ascii="Verdana" w:hAnsi="Verdana"/>
          <w:sz w:val="18"/>
        </w:rPr>
        <w:lastRenderedPageBreak/>
        <w:t>Measure S4C’s performance in relation to activities that are within the remit of the Committee, including staff illness trends and other human resource indicators;</w:t>
      </w:r>
    </w:p>
    <w:p w14:paraId="0DA4C3D5" w14:textId="31070E1D" w:rsidR="007C0C67" w:rsidRPr="005B1F64" w:rsidRDefault="007C0C67" w:rsidP="00F75E1D">
      <w:pPr>
        <w:pStyle w:val="NoSpacing"/>
        <w:numPr>
          <w:ilvl w:val="1"/>
          <w:numId w:val="3"/>
        </w:numPr>
        <w:rPr>
          <w:rFonts w:ascii="Verdana" w:hAnsi="Verdana"/>
          <w:sz w:val="18"/>
          <w:szCs w:val="18"/>
        </w:rPr>
      </w:pPr>
      <w:r>
        <w:rPr>
          <w:rFonts w:ascii="Verdana" w:hAnsi="Verdana"/>
          <w:sz w:val="18"/>
        </w:rPr>
        <w:t>The training and development needs of S4C staff, and the wider sector;</w:t>
      </w:r>
    </w:p>
    <w:p w14:paraId="76B546B9" w14:textId="7B5B6142" w:rsidR="00A020A2" w:rsidRPr="005B1F64" w:rsidRDefault="00A020A2" w:rsidP="00F75E1D">
      <w:pPr>
        <w:pStyle w:val="NoSpacing"/>
        <w:numPr>
          <w:ilvl w:val="1"/>
          <w:numId w:val="3"/>
        </w:numPr>
        <w:rPr>
          <w:rFonts w:ascii="Verdana" w:hAnsi="Verdana"/>
          <w:sz w:val="18"/>
          <w:szCs w:val="18"/>
        </w:rPr>
      </w:pPr>
      <w:r>
        <w:rPr>
          <w:rFonts w:ascii="Verdana" w:hAnsi="Verdana"/>
          <w:sz w:val="18"/>
        </w:rPr>
        <w:t>Results of S4C staff surveys;</w:t>
      </w:r>
    </w:p>
    <w:p w14:paraId="7BAF1077" w14:textId="234C0B00" w:rsidR="00F7574D" w:rsidRPr="005B1F64" w:rsidRDefault="00F7574D" w:rsidP="00F75E1D">
      <w:pPr>
        <w:pStyle w:val="NoSpacing"/>
        <w:numPr>
          <w:ilvl w:val="1"/>
          <w:numId w:val="3"/>
        </w:numPr>
        <w:rPr>
          <w:rFonts w:ascii="Verdana" w:hAnsi="Verdana"/>
          <w:sz w:val="18"/>
          <w:szCs w:val="18"/>
        </w:rPr>
      </w:pPr>
      <w:r>
        <w:rPr>
          <w:rFonts w:ascii="Verdana" w:hAnsi="Verdana"/>
          <w:sz w:val="18"/>
        </w:rPr>
        <w:t>Arrangements for consultation with S4C staff on any matters affecting the interests of those staff;</w:t>
      </w:r>
    </w:p>
    <w:p w14:paraId="3249E0EF" w14:textId="3B11D76D" w:rsidR="00BF2EBF" w:rsidRPr="005B1F64" w:rsidRDefault="00BF2EBF" w:rsidP="00F75E1D">
      <w:pPr>
        <w:pStyle w:val="NoSpacing"/>
        <w:numPr>
          <w:ilvl w:val="1"/>
          <w:numId w:val="3"/>
        </w:numPr>
        <w:rPr>
          <w:rFonts w:ascii="Verdana" w:hAnsi="Verdana"/>
          <w:sz w:val="18"/>
          <w:szCs w:val="18"/>
        </w:rPr>
      </w:pPr>
      <w:r>
        <w:rPr>
          <w:rFonts w:ascii="Verdana" w:hAnsi="Verdana"/>
          <w:sz w:val="18"/>
        </w:rPr>
        <w:t>Any gender pay gap;</w:t>
      </w:r>
    </w:p>
    <w:p w14:paraId="45F3114F" w14:textId="028A45CF" w:rsidR="00F75E1D" w:rsidRPr="005B1F64" w:rsidRDefault="00F75E1D" w:rsidP="00F75E1D">
      <w:pPr>
        <w:pStyle w:val="NoSpacing"/>
        <w:numPr>
          <w:ilvl w:val="1"/>
          <w:numId w:val="3"/>
        </w:numPr>
        <w:rPr>
          <w:rFonts w:ascii="Verdana" w:hAnsi="Verdana"/>
          <w:sz w:val="18"/>
          <w:szCs w:val="18"/>
        </w:rPr>
      </w:pPr>
      <w:r>
        <w:rPr>
          <w:rFonts w:ascii="Verdana" w:hAnsi="Verdana"/>
          <w:sz w:val="18"/>
        </w:rPr>
        <w:t>Succession planning arrangements in relation to members of the Management Team;</w:t>
      </w:r>
    </w:p>
    <w:p w14:paraId="00D7D02F" w14:textId="5600F179" w:rsidR="00845739" w:rsidRPr="005B1F64" w:rsidRDefault="00845739" w:rsidP="00845739">
      <w:pPr>
        <w:pStyle w:val="NoSpacing"/>
        <w:numPr>
          <w:ilvl w:val="1"/>
          <w:numId w:val="3"/>
        </w:numPr>
        <w:rPr>
          <w:rFonts w:ascii="Verdana" w:hAnsi="Verdana"/>
          <w:sz w:val="18"/>
          <w:szCs w:val="18"/>
        </w:rPr>
      </w:pPr>
      <w:r>
        <w:rPr>
          <w:rFonts w:ascii="Verdana" w:hAnsi="Verdana"/>
          <w:sz w:val="18"/>
        </w:rPr>
        <w:t>Changes to legislation and good practice in S4C’s areas of operation that are within the remit of the Committee</w:t>
      </w:r>
    </w:p>
    <w:p w14:paraId="3933D866" w14:textId="451BF5EE" w:rsidR="00A667AA" w:rsidRPr="005B1F64" w:rsidRDefault="00A667AA" w:rsidP="00D667C0">
      <w:pPr>
        <w:pStyle w:val="NoSpacing"/>
        <w:rPr>
          <w:rFonts w:ascii="Verdana" w:hAnsi="Verdana"/>
          <w:sz w:val="18"/>
          <w:szCs w:val="18"/>
        </w:rPr>
      </w:pPr>
    </w:p>
    <w:p w14:paraId="5CB6811A" w14:textId="77777777" w:rsidR="00310F68" w:rsidRPr="005B1F64" w:rsidRDefault="00310F68" w:rsidP="00D667C0">
      <w:pPr>
        <w:pStyle w:val="NoSpacing"/>
        <w:rPr>
          <w:rFonts w:ascii="Verdana" w:hAnsi="Verdana"/>
          <w:sz w:val="18"/>
          <w:szCs w:val="18"/>
        </w:rPr>
      </w:pPr>
    </w:p>
    <w:p w14:paraId="77EE0863" w14:textId="237535C6" w:rsidR="00A667AA" w:rsidRPr="005B1F64" w:rsidRDefault="00EE35D1" w:rsidP="00D667C0">
      <w:pPr>
        <w:pStyle w:val="NoSpacing"/>
        <w:rPr>
          <w:rFonts w:ascii="Verdana" w:hAnsi="Verdana"/>
          <w:sz w:val="18"/>
          <w:szCs w:val="18"/>
        </w:rPr>
      </w:pPr>
      <w:r>
        <w:rPr>
          <w:rFonts w:ascii="Verdana" w:hAnsi="Verdana"/>
          <w:b/>
          <w:sz w:val="18"/>
        </w:rPr>
        <w:t>Rights of the Committee</w:t>
      </w:r>
    </w:p>
    <w:p w14:paraId="3F0C9EFC" w14:textId="77777777" w:rsidR="00781E2B" w:rsidRPr="005B1F64" w:rsidRDefault="00781E2B" w:rsidP="00781E2B">
      <w:pPr>
        <w:pStyle w:val="NoSpacing"/>
        <w:rPr>
          <w:rFonts w:ascii="Verdana" w:hAnsi="Verdana"/>
          <w:sz w:val="18"/>
          <w:szCs w:val="18"/>
        </w:rPr>
      </w:pPr>
      <w:r>
        <w:rPr>
          <w:rFonts w:ascii="Verdana" w:hAnsi="Verdana"/>
          <w:sz w:val="18"/>
        </w:rPr>
        <w:t>The Committee may:</w:t>
      </w:r>
    </w:p>
    <w:p w14:paraId="623BFEE3" w14:textId="7724D52F" w:rsidR="00781E2B" w:rsidRPr="005B1F64" w:rsidRDefault="00781E2B" w:rsidP="00FA375A">
      <w:pPr>
        <w:pStyle w:val="NoSpacing"/>
        <w:numPr>
          <w:ilvl w:val="0"/>
          <w:numId w:val="7"/>
        </w:numPr>
        <w:rPr>
          <w:rFonts w:ascii="Verdana" w:hAnsi="Verdana"/>
          <w:sz w:val="18"/>
          <w:szCs w:val="18"/>
        </w:rPr>
      </w:pPr>
      <w:r>
        <w:rPr>
          <w:rFonts w:ascii="Verdana" w:hAnsi="Verdana"/>
          <w:sz w:val="18"/>
        </w:rPr>
        <w:t>investigate any activity within its terms of reference;</w:t>
      </w:r>
    </w:p>
    <w:p w14:paraId="62CF7B2A" w14:textId="187641BD" w:rsidR="00781E2B" w:rsidRPr="005B1F64" w:rsidRDefault="00781E2B" w:rsidP="00FA375A">
      <w:pPr>
        <w:pStyle w:val="NoSpacing"/>
        <w:numPr>
          <w:ilvl w:val="0"/>
          <w:numId w:val="7"/>
        </w:numPr>
        <w:rPr>
          <w:rFonts w:ascii="Verdana" w:hAnsi="Verdana"/>
          <w:sz w:val="18"/>
          <w:szCs w:val="18"/>
        </w:rPr>
      </w:pPr>
      <w:r>
        <w:rPr>
          <w:rFonts w:ascii="Verdana" w:hAnsi="Verdana"/>
          <w:sz w:val="18"/>
        </w:rPr>
        <w:t>commission expert advice or research for the Committee as required (via the Secretary); and</w:t>
      </w:r>
    </w:p>
    <w:p w14:paraId="629CA26D" w14:textId="2A00E252" w:rsidR="00EE35D1" w:rsidRPr="005B1F64" w:rsidRDefault="00FA375A" w:rsidP="00FA375A">
      <w:pPr>
        <w:pStyle w:val="NoSpacing"/>
        <w:numPr>
          <w:ilvl w:val="0"/>
          <w:numId w:val="7"/>
        </w:numPr>
        <w:rPr>
          <w:rFonts w:ascii="Verdana" w:hAnsi="Verdana"/>
          <w:sz w:val="18"/>
          <w:szCs w:val="18"/>
        </w:rPr>
      </w:pPr>
      <w:r>
        <w:rPr>
          <w:rFonts w:ascii="Verdana" w:hAnsi="Verdana"/>
          <w:sz w:val="18"/>
        </w:rPr>
        <w:t>seek any information required from any member of staff, and all staff are instructed to co-operate with any request made by the Committee.</w:t>
      </w:r>
    </w:p>
    <w:p w14:paraId="6DD4379F" w14:textId="6083B3E3" w:rsidR="00EE35D1" w:rsidRDefault="00EE35D1" w:rsidP="00D667C0">
      <w:pPr>
        <w:pStyle w:val="NoSpacing"/>
        <w:rPr>
          <w:rFonts w:ascii="Verdana" w:hAnsi="Verdana"/>
          <w:sz w:val="18"/>
          <w:szCs w:val="18"/>
        </w:rPr>
      </w:pPr>
    </w:p>
    <w:p w14:paraId="3C6FA946" w14:textId="48ABE3E8" w:rsidR="004A423D" w:rsidRPr="005B1F64" w:rsidRDefault="004A423D" w:rsidP="00D667C0">
      <w:pPr>
        <w:pStyle w:val="NoSpacing"/>
        <w:rPr>
          <w:rFonts w:ascii="Verdana" w:hAnsi="Verdana"/>
          <w:sz w:val="18"/>
          <w:szCs w:val="18"/>
        </w:rPr>
      </w:pPr>
      <w:r w:rsidRPr="004A423D">
        <w:rPr>
          <w:rFonts w:ascii="Verdana" w:hAnsi="Verdana"/>
          <w:sz w:val="18"/>
          <w:szCs w:val="18"/>
        </w:rPr>
        <w:t>Although the Chair may offer guidance and advice on the types of matters that should be formally presented to the Committee, together with the best time to do so, and the nature of the information appropriate to present to the Committee, the Chair cannot take any formal decisions on behalf of the Committee unless the Committee has agreed to delegate the decision to them in advance.</w:t>
      </w:r>
    </w:p>
    <w:p w14:paraId="3798E574" w14:textId="77777777" w:rsidR="00310F68" w:rsidRDefault="00310F68" w:rsidP="00D667C0">
      <w:pPr>
        <w:pStyle w:val="NoSpacing"/>
        <w:rPr>
          <w:rFonts w:ascii="Verdana" w:hAnsi="Verdana"/>
          <w:sz w:val="18"/>
          <w:szCs w:val="18"/>
        </w:rPr>
      </w:pPr>
    </w:p>
    <w:p w14:paraId="5C4ED306" w14:textId="77777777" w:rsidR="004A423D" w:rsidRPr="005B1F64" w:rsidRDefault="004A423D" w:rsidP="00D667C0">
      <w:pPr>
        <w:pStyle w:val="NoSpacing"/>
        <w:rPr>
          <w:rFonts w:ascii="Verdana" w:hAnsi="Verdana"/>
          <w:sz w:val="18"/>
          <w:szCs w:val="18"/>
        </w:rPr>
      </w:pPr>
    </w:p>
    <w:p w14:paraId="00B79800" w14:textId="3C6E3821" w:rsidR="00643341" w:rsidRPr="00060FA9" w:rsidRDefault="00643341" w:rsidP="00D667C0">
      <w:pPr>
        <w:pStyle w:val="NoSpacing"/>
        <w:rPr>
          <w:rFonts w:ascii="Verdana" w:hAnsi="Verdana"/>
          <w:sz w:val="18"/>
          <w:szCs w:val="18"/>
        </w:rPr>
      </w:pPr>
      <w:r>
        <w:rPr>
          <w:rFonts w:ascii="Verdana" w:hAnsi="Verdana"/>
          <w:b/>
          <w:sz w:val="18"/>
        </w:rPr>
        <w:t>Meeting Arrangements</w:t>
      </w:r>
    </w:p>
    <w:p w14:paraId="0B8410F7" w14:textId="00C5275C" w:rsidR="00173570" w:rsidRDefault="00134A8E" w:rsidP="00D667C0">
      <w:pPr>
        <w:pStyle w:val="NoSpacing"/>
        <w:rPr>
          <w:rFonts w:ascii="Verdana" w:hAnsi="Verdana"/>
          <w:sz w:val="18"/>
          <w:szCs w:val="18"/>
        </w:rPr>
      </w:pPr>
      <w:r>
        <w:rPr>
          <w:rFonts w:ascii="Verdana" w:hAnsi="Verdana"/>
          <w:sz w:val="18"/>
        </w:rPr>
        <w:t>Meetings are arranged at least twice a year, and then as required (at the request of the Secretary, the Chair of the Committee, or the Chair of the Board). At least one meeting a year will include consideration of issues regarding performance and pay of S4C senior management.</w:t>
      </w:r>
    </w:p>
    <w:p w14:paraId="2683A940" w14:textId="2400B1E7" w:rsidR="00E6531F" w:rsidRDefault="00E6531F" w:rsidP="00D667C0">
      <w:pPr>
        <w:pStyle w:val="NoSpacing"/>
        <w:rPr>
          <w:rFonts w:ascii="Verdana" w:hAnsi="Verdana"/>
          <w:sz w:val="18"/>
          <w:szCs w:val="18"/>
        </w:rPr>
      </w:pPr>
    </w:p>
    <w:p w14:paraId="49B5ABFE" w14:textId="2B6AE0BA" w:rsidR="00E6531F" w:rsidRPr="00060FA9" w:rsidRDefault="00E6531F" w:rsidP="00D667C0">
      <w:pPr>
        <w:pStyle w:val="NoSpacing"/>
        <w:rPr>
          <w:rFonts w:ascii="Verdana" w:hAnsi="Verdana"/>
          <w:sz w:val="18"/>
          <w:szCs w:val="18"/>
        </w:rPr>
      </w:pPr>
      <w:r>
        <w:rPr>
          <w:rFonts w:ascii="Verdana" w:hAnsi="Verdana"/>
          <w:sz w:val="18"/>
        </w:rPr>
        <w:t>The Committee may consider and approve matters through communication outside of formal meetings, provided that a full record of the decision is kept and that any decision taken outside of a formal meeting is reported and recorded in the next formal meeting.</w:t>
      </w:r>
    </w:p>
    <w:p w14:paraId="71DCDCE5" w14:textId="4113365A" w:rsidR="006724DE" w:rsidRPr="00060FA9" w:rsidRDefault="006724DE" w:rsidP="00D667C0">
      <w:pPr>
        <w:pStyle w:val="NoSpacing"/>
        <w:rPr>
          <w:rFonts w:ascii="Verdana" w:hAnsi="Verdana"/>
          <w:sz w:val="18"/>
          <w:szCs w:val="18"/>
        </w:rPr>
      </w:pPr>
    </w:p>
    <w:p w14:paraId="1918E999" w14:textId="6E4317F3" w:rsidR="006724DE" w:rsidRPr="00060FA9" w:rsidRDefault="00E55431" w:rsidP="00D667C0">
      <w:pPr>
        <w:pStyle w:val="NoSpacing"/>
        <w:rPr>
          <w:rFonts w:ascii="Verdana" w:hAnsi="Verdana"/>
          <w:sz w:val="18"/>
          <w:szCs w:val="18"/>
        </w:rPr>
      </w:pPr>
      <w:r>
        <w:rPr>
          <w:rFonts w:ascii="Verdana" w:hAnsi="Verdana"/>
          <w:sz w:val="18"/>
        </w:rPr>
        <w:t>In addition to the aforementioned, individuals are required to leave the meeting when other conflicts of interest arise (the Committee will have the final say in any conflict of interest).</w:t>
      </w:r>
    </w:p>
    <w:p w14:paraId="2B95AE4D" w14:textId="284C8D27" w:rsidR="00D32481" w:rsidRPr="00060FA9" w:rsidRDefault="00D32481" w:rsidP="00D667C0">
      <w:pPr>
        <w:pStyle w:val="NoSpacing"/>
        <w:rPr>
          <w:rFonts w:ascii="Verdana" w:hAnsi="Verdana"/>
          <w:sz w:val="18"/>
          <w:szCs w:val="18"/>
        </w:rPr>
      </w:pPr>
    </w:p>
    <w:p w14:paraId="4D9FFF3E" w14:textId="31A605E6" w:rsidR="00173570" w:rsidRPr="00060FA9" w:rsidRDefault="00A8648C" w:rsidP="00D667C0">
      <w:pPr>
        <w:pStyle w:val="NoSpacing"/>
        <w:rPr>
          <w:rFonts w:ascii="Verdana" w:hAnsi="Verdana"/>
          <w:sz w:val="18"/>
          <w:szCs w:val="18"/>
        </w:rPr>
      </w:pPr>
      <w:r>
        <w:rPr>
          <w:rFonts w:ascii="Verdana" w:hAnsi="Verdana"/>
          <w:sz w:val="18"/>
        </w:rPr>
        <w:t>The Secretary, or other competent person appointed by the Secretary, will record the meeting.</w:t>
      </w:r>
    </w:p>
    <w:p w14:paraId="0B50806B" w14:textId="364C86A6" w:rsidR="00F607A3" w:rsidRPr="00060FA9" w:rsidRDefault="00F607A3" w:rsidP="00D667C0">
      <w:pPr>
        <w:pStyle w:val="NoSpacing"/>
        <w:rPr>
          <w:rFonts w:ascii="Verdana" w:hAnsi="Verdana"/>
          <w:sz w:val="18"/>
          <w:szCs w:val="18"/>
        </w:rPr>
      </w:pPr>
    </w:p>
    <w:p w14:paraId="30D64E85" w14:textId="6283AFAC" w:rsidR="00F607A3" w:rsidRPr="00060FA9" w:rsidRDefault="00F607A3" w:rsidP="00D667C0">
      <w:pPr>
        <w:pStyle w:val="NoSpacing"/>
        <w:rPr>
          <w:rFonts w:ascii="Verdana" w:hAnsi="Verdana"/>
          <w:sz w:val="18"/>
          <w:szCs w:val="18"/>
        </w:rPr>
      </w:pPr>
      <w:r>
        <w:rPr>
          <w:rFonts w:ascii="Verdana" w:hAnsi="Verdana"/>
          <w:sz w:val="18"/>
        </w:rPr>
        <w:t>Minutes and/or reports from the Committee will be noted or considered, as appropriate, by the Board as soon as possible following Committee meetings.</w:t>
      </w:r>
    </w:p>
    <w:p w14:paraId="70F73378" w14:textId="567E8891" w:rsidR="008A7966" w:rsidRPr="00060FA9" w:rsidRDefault="008A7966" w:rsidP="00D667C0">
      <w:pPr>
        <w:pStyle w:val="NoSpacing"/>
        <w:rPr>
          <w:rFonts w:ascii="Verdana" w:hAnsi="Verdana"/>
          <w:sz w:val="18"/>
          <w:szCs w:val="18"/>
        </w:rPr>
      </w:pPr>
    </w:p>
    <w:p w14:paraId="4F49F3D3" w14:textId="62E95770" w:rsidR="008A7966" w:rsidRDefault="008A7966" w:rsidP="008A7966">
      <w:pPr>
        <w:pStyle w:val="NoSpacing"/>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rPr>
        <w:t>Subject to the above provisions, the activities of the Committee shall be governed by, so far as relevant, the Standing Orders of the Board.</w:t>
      </w:r>
    </w:p>
    <w:sectPr w:rsidR="008A7966" w:rsidSect="00D667C0">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0E73"/>
    <w:multiLevelType w:val="hybridMultilevel"/>
    <w:tmpl w:val="B1E67900"/>
    <w:lvl w:ilvl="0" w:tplc="0452000F">
      <w:start w:val="1"/>
      <w:numFmt w:val="decimal"/>
      <w:lvlText w:val="%1."/>
      <w:lvlJc w:val="left"/>
      <w:pPr>
        <w:ind w:left="360" w:hanging="360"/>
      </w:pPr>
      <w:rPr>
        <w:rFonts w:hint="default"/>
      </w:rPr>
    </w:lvl>
    <w:lvl w:ilvl="1" w:tplc="0452001B">
      <w:start w:val="1"/>
      <w:numFmt w:val="lowerRoman"/>
      <w:lvlText w:val="%2."/>
      <w:lvlJc w:val="righ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1" w15:restartNumberingAfterBreak="0">
    <w:nsid w:val="166A1E48"/>
    <w:multiLevelType w:val="hybridMultilevel"/>
    <w:tmpl w:val="5DEA3EBA"/>
    <w:lvl w:ilvl="0" w:tplc="B7FA8406">
      <w:numFmt w:val="bullet"/>
      <w:lvlText w:val=""/>
      <w:lvlJc w:val="left"/>
      <w:pPr>
        <w:ind w:left="396" w:hanging="360"/>
      </w:pPr>
      <w:rPr>
        <w:rFonts w:ascii="Symbol" w:eastAsiaTheme="minorHAnsi" w:hAnsi="Symbol" w:cstheme="minorBidi" w:hint="default"/>
      </w:rPr>
    </w:lvl>
    <w:lvl w:ilvl="1" w:tplc="04520003" w:tentative="1">
      <w:start w:val="1"/>
      <w:numFmt w:val="bullet"/>
      <w:lvlText w:val="o"/>
      <w:lvlJc w:val="left"/>
      <w:pPr>
        <w:ind w:left="1116" w:hanging="360"/>
      </w:pPr>
      <w:rPr>
        <w:rFonts w:ascii="Courier New" w:hAnsi="Courier New" w:cs="Courier New" w:hint="default"/>
      </w:rPr>
    </w:lvl>
    <w:lvl w:ilvl="2" w:tplc="04520005" w:tentative="1">
      <w:start w:val="1"/>
      <w:numFmt w:val="bullet"/>
      <w:lvlText w:val=""/>
      <w:lvlJc w:val="left"/>
      <w:pPr>
        <w:ind w:left="1836" w:hanging="360"/>
      </w:pPr>
      <w:rPr>
        <w:rFonts w:ascii="Wingdings" w:hAnsi="Wingdings" w:hint="default"/>
      </w:rPr>
    </w:lvl>
    <w:lvl w:ilvl="3" w:tplc="04520001" w:tentative="1">
      <w:start w:val="1"/>
      <w:numFmt w:val="bullet"/>
      <w:lvlText w:val=""/>
      <w:lvlJc w:val="left"/>
      <w:pPr>
        <w:ind w:left="2556" w:hanging="360"/>
      </w:pPr>
      <w:rPr>
        <w:rFonts w:ascii="Symbol" w:hAnsi="Symbol" w:hint="default"/>
      </w:rPr>
    </w:lvl>
    <w:lvl w:ilvl="4" w:tplc="04520003" w:tentative="1">
      <w:start w:val="1"/>
      <w:numFmt w:val="bullet"/>
      <w:lvlText w:val="o"/>
      <w:lvlJc w:val="left"/>
      <w:pPr>
        <w:ind w:left="3276" w:hanging="360"/>
      </w:pPr>
      <w:rPr>
        <w:rFonts w:ascii="Courier New" w:hAnsi="Courier New" w:cs="Courier New" w:hint="default"/>
      </w:rPr>
    </w:lvl>
    <w:lvl w:ilvl="5" w:tplc="04520005" w:tentative="1">
      <w:start w:val="1"/>
      <w:numFmt w:val="bullet"/>
      <w:lvlText w:val=""/>
      <w:lvlJc w:val="left"/>
      <w:pPr>
        <w:ind w:left="3996" w:hanging="360"/>
      </w:pPr>
      <w:rPr>
        <w:rFonts w:ascii="Wingdings" w:hAnsi="Wingdings" w:hint="default"/>
      </w:rPr>
    </w:lvl>
    <w:lvl w:ilvl="6" w:tplc="04520001" w:tentative="1">
      <w:start w:val="1"/>
      <w:numFmt w:val="bullet"/>
      <w:lvlText w:val=""/>
      <w:lvlJc w:val="left"/>
      <w:pPr>
        <w:ind w:left="4716" w:hanging="360"/>
      </w:pPr>
      <w:rPr>
        <w:rFonts w:ascii="Symbol" w:hAnsi="Symbol" w:hint="default"/>
      </w:rPr>
    </w:lvl>
    <w:lvl w:ilvl="7" w:tplc="04520003" w:tentative="1">
      <w:start w:val="1"/>
      <w:numFmt w:val="bullet"/>
      <w:lvlText w:val="o"/>
      <w:lvlJc w:val="left"/>
      <w:pPr>
        <w:ind w:left="5436" w:hanging="360"/>
      </w:pPr>
      <w:rPr>
        <w:rFonts w:ascii="Courier New" w:hAnsi="Courier New" w:cs="Courier New" w:hint="default"/>
      </w:rPr>
    </w:lvl>
    <w:lvl w:ilvl="8" w:tplc="04520005" w:tentative="1">
      <w:start w:val="1"/>
      <w:numFmt w:val="bullet"/>
      <w:lvlText w:val=""/>
      <w:lvlJc w:val="left"/>
      <w:pPr>
        <w:ind w:left="6156" w:hanging="360"/>
      </w:pPr>
      <w:rPr>
        <w:rFonts w:ascii="Wingdings" w:hAnsi="Wingdings" w:hint="default"/>
      </w:rPr>
    </w:lvl>
  </w:abstractNum>
  <w:abstractNum w:abstractNumId="2" w15:restartNumberingAfterBreak="0">
    <w:nsid w:val="36366F18"/>
    <w:multiLevelType w:val="hybridMultilevel"/>
    <w:tmpl w:val="33DE1B08"/>
    <w:lvl w:ilvl="0" w:tplc="A1A6E066">
      <w:numFmt w:val="bullet"/>
      <w:lvlText w:val="•"/>
      <w:lvlJc w:val="left"/>
      <w:pPr>
        <w:ind w:left="1080" w:hanging="720"/>
      </w:pPr>
      <w:rPr>
        <w:rFonts w:ascii="Verdana" w:eastAsiaTheme="minorHAnsi" w:hAnsi="Verdana" w:cstheme="minorBidi"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 w15:restartNumberingAfterBreak="0">
    <w:nsid w:val="39A7758D"/>
    <w:multiLevelType w:val="hybridMultilevel"/>
    <w:tmpl w:val="EA9A9D72"/>
    <w:lvl w:ilvl="0" w:tplc="0452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4" w15:restartNumberingAfterBreak="0">
    <w:nsid w:val="5238749B"/>
    <w:multiLevelType w:val="hybridMultilevel"/>
    <w:tmpl w:val="70D2B028"/>
    <w:lvl w:ilvl="0" w:tplc="04520001">
      <w:start w:val="1"/>
      <w:numFmt w:val="bullet"/>
      <w:lvlText w:val=""/>
      <w:lvlJc w:val="left"/>
      <w:pPr>
        <w:ind w:left="720" w:hanging="72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5" w15:restartNumberingAfterBreak="0">
    <w:nsid w:val="54A87378"/>
    <w:multiLevelType w:val="hybridMultilevel"/>
    <w:tmpl w:val="4BE4D31A"/>
    <w:lvl w:ilvl="0" w:tplc="0452000F">
      <w:start w:val="1"/>
      <w:numFmt w:val="decimal"/>
      <w:lvlText w:val="%1."/>
      <w:lvlJc w:val="left"/>
      <w:pPr>
        <w:ind w:left="720" w:hanging="360"/>
      </w:pPr>
      <w:rPr>
        <w:rFonts w:hint="default"/>
      </w:rPr>
    </w:lvl>
    <w:lvl w:ilvl="1" w:tplc="04520019">
      <w:start w:val="1"/>
      <w:numFmt w:val="lowerLetter"/>
      <w:lvlText w:val="%2."/>
      <w:lvlJc w:val="left"/>
      <w:pPr>
        <w:ind w:left="1440" w:hanging="360"/>
      </w:pPr>
    </w:lvl>
    <w:lvl w:ilvl="2" w:tplc="0452001B">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6" w15:restartNumberingAfterBreak="0">
    <w:nsid w:val="59B95401"/>
    <w:multiLevelType w:val="hybridMultilevel"/>
    <w:tmpl w:val="C5749A90"/>
    <w:lvl w:ilvl="0" w:tplc="B7FA8406">
      <w:numFmt w:val="bullet"/>
      <w:lvlText w:val=""/>
      <w:lvlJc w:val="left"/>
      <w:pPr>
        <w:ind w:left="396" w:hanging="360"/>
      </w:pPr>
      <w:rPr>
        <w:rFonts w:ascii="Symbol" w:eastAsiaTheme="minorHAnsi" w:hAnsi="Symbol" w:cstheme="minorBidi"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16cid:durableId="1325284177">
    <w:abstractNumId w:val="5"/>
  </w:num>
  <w:num w:numId="2" w16cid:durableId="269901826">
    <w:abstractNumId w:val="1"/>
  </w:num>
  <w:num w:numId="3" w16cid:durableId="609312235">
    <w:abstractNumId w:val="0"/>
  </w:num>
  <w:num w:numId="4" w16cid:durableId="919214792">
    <w:abstractNumId w:val="6"/>
  </w:num>
  <w:num w:numId="5" w16cid:durableId="1725837191">
    <w:abstractNumId w:val="2"/>
  </w:num>
  <w:num w:numId="6" w16cid:durableId="2125532798">
    <w:abstractNumId w:val="4"/>
  </w:num>
  <w:num w:numId="7" w16cid:durableId="15127996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7C0"/>
    <w:rsid w:val="0000323A"/>
    <w:rsid w:val="00005E63"/>
    <w:rsid w:val="00012469"/>
    <w:rsid w:val="000124F5"/>
    <w:rsid w:val="00020571"/>
    <w:rsid w:val="0003636A"/>
    <w:rsid w:val="00060FA9"/>
    <w:rsid w:val="00061719"/>
    <w:rsid w:val="00064C45"/>
    <w:rsid w:val="000676F5"/>
    <w:rsid w:val="000C6FD1"/>
    <w:rsid w:val="000F13E3"/>
    <w:rsid w:val="00104A10"/>
    <w:rsid w:val="00124885"/>
    <w:rsid w:val="00124F64"/>
    <w:rsid w:val="00131033"/>
    <w:rsid w:val="00134A8E"/>
    <w:rsid w:val="00134E4E"/>
    <w:rsid w:val="00141883"/>
    <w:rsid w:val="00144C19"/>
    <w:rsid w:val="001641BE"/>
    <w:rsid w:val="00173570"/>
    <w:rsid w:val="00174FA9"/>
    <w:rsid w:val="0018332D"/>
    <w:rsid w:val="001B2089"/>
    <w:rsid w:val="00201D40"/>
    <w:rsid w:val="00215978"/>
    <w:rsid w:val="00233AB7"/>
    <w:rsid w:val="00252583"/>
    <w:rsid w:val="00252DE8"/>
    <w:rsid w:val="00263722"/>
    <w:rsid w:val="00282577"/>
    <w:rsid w:val="00290DBB"/>
    <w:rsid w:val="002A34B3"/>
    <w:rsid w:val="002B10AC"/>
    <w:rsid w:val="002E3E19"/>
    <w:rsid w:val="002F72AC"/>
    <w:rsid w:val="00310F68"/>
    <w:rsid w:val="003173C6"/>
    <w:rsid w:val="00333D01"/>
    <w:rsid w:val="00345264"/>
    <w:rsid w:val="003743CB"/>
    <w:rsid w:val="0038022A"/>
    <w:rsid w:val="00390FB6"/>
    <w:rsid w:val="0039250C"/>
    <w:rsid w:val="003A6F6B"/>
    <w:rsid w:val="003E4CB0"/>
    <w:rsid w:val="003F4A11"/>
    <w:rsid w:val="0040715E"/>
    <w:rsid w:val="00431419"/>
    <w:rsid w:val="00434C5D"/>
    <w:rsid w:val="00447EBE"/>
    <w:rsid w:val="00464D38"/>
    <w:rsid w:val="004A423D"/>
    <w:rsid w:val="004A67A6"/>
    <w:rsid w:val="004B0952"/>
    <w:rsid w:val="004B7460"/>
    <w:rsid w:val="004C0AF0"/>
    <w:rsid w:val="004C6CD1"/>
    <w:rsid w:val="00505E29"/>
    <w:rsid w:val="0051759F"/>
    <w:rsid w:val="005358A7"/>
    <w:rsid w:val="00537A8E"/>
    <w:rsid w:val="00575745"/>
    <w:rsid w:val="0058067B"/>
    <w:rsid w:val="005B1F64"/>
    <w:rsid w:val="005B69B7"/>
    <w:rsid w:val="005C79A2"/>
    <w:rsid w:val="005D2F67"/>
    <w:rsid w:val="005D452F"/>
    <w:rsid w:val="005E6238"/>
    <w:rsid w:val="00611EE6"/>
    <w:rsid w:val="00616C22"/>
    <w:rsid w:val="00620FD2"/>
    <w:rsid w:val="0062118A"/>
    <w:rsid w:val="0062744C"/>
    <w:rsid w:val="006414B1"/>
    <w:rsid w:val="00643341"/>
    <w:rsid w:val="00654482"/>
    <w:rsid w:val="006724DE"/>
    <w:rsid w:val="006829B3"/>
    <w:rsid w:val="00690CF8"/>
    <w:rsid w:val="0069393E"/>
    <w:rsid w:val="006A5A43"/>
    <w:rsid w:val="006C6F6B"/>
    <w:rsid w:val="006E0B14"/>
    <w:rsid w:val="006F7D7E"/>
    <w:rsid w:val="00704A23"/>
    <w:rsid w:val="007173CE"/>
    <w:rsid w:val="00733ABA"/>
    <w:rsid w:val="00781E2B"/>
    <w:rsid w:val="007C0C67"/>
    <w:rsid w:val="007E2394"/>
    <w:rsid w:val="007F335E"/>
    <w:rsid w:val="00800576"/>
    <w:rsid w:val="0082229D"/>
    <w:rsid w:val="00825385"/>
    <w:rsid w:val="00845739"/>
    <w:rsid w:val="00851130"/>
    <w:rsid w:val="00884A7E"/>
    <w:rsid w:val="008A51F2"/>
    <w:rsid w:val="008A7966"/>
    <w:rsid w:val="008B13B1"/>
    <w:rsid w:val="008B57D3"/>
    <w:rsid w:val="008C0E71"/>
    <w:rsid w:val="008C5D0A"/>
    <w:rsid w:val="00906082"/>
    <w:rsid w:val="00922C67"/>
    <w:rsid w:val="009B1E18"/>
    <w:rsid w:val="009F2DA6"/>
    <w:rsid w:val="00A020A2"/>
    <w:rsid w:val="00A04249"/>
    <w:rsid w:val="00A2379C"/>
    <w:rsid w:val="00A24978"/>
    <w:rsid w:val="00A33B21"/>
    <w:rsid w:val="00A46D86"/>
    <w:rsid w:val="00A543FB"/>
    <w:rsid w:val="00A62C31"/>
    <w:rsid w:val="00A667AA"/>
    <w:rsid w:val="00A716E8"/>
    <w:rsid w:val="00A71CE7"/>
    <w:rsid w:val="00A71FFC"/>
    <w:rsid w:val="00A8648C"/>
    <w:rsid w:val="00AA0CF0"/>
    <w:rsid w:val="00AA41DF"/>
    <w:rsid w:val="00AB534B"/>
    <w:rsid w:val="00AD7EBE"/>
    <w:rsid w:val="00AE64E3"/>
    <w:rsid w:val="00B128E5"/>
    <w:rsid w:val="00B465E3"/>
    <w:rsid w:val="00BA2B19"/>
    <w:rsid w:val="00BC6F67"/>
    <w:rsid w:val="00BE274E"/>
    <w:rsid w:val="00BE6722"/>
    <w:rsid w:val="00BF2EBF"/>
    <w:rsid w:val="00C00181"/>
    <w:rsid w:val="00C01CD0"/>
    <w:rsid w:val="00C041E9"/>
    <w:rsid w:val="00C07882"/>
    <w:rsid w:val="00C254D2"/>
    <w:rsid w:val="00C32034"/>
    <w:rsid w:val="00C379DD"/>
    <w:rsid w:val="00C65170"/>
    <w:rsid w:val="00C96379"/>
    <w:rsid w:val="00C96949"/>
    <w:rsid w:val="00CA74F6"/>
    <w:rsid w:val="00CB2992"/>
    <w:rsid w:val="00CB446E"/>
    <w:rsid w:val="00CD4145"/>
    <w:rsid w:val="00D02748"/>
    <w:rsid w:val="00D30605"/>
    <w:rsid w:val="00D32481"/>
    <w:rsid w:val="00D61205"/>
    <w:rsid w:val="00D667C0"/>
    <w:rsid w:val="00D66B03"/>
    <w:rsid w:val="00DA1A7E"/>
    <w:rsid w:val="00DA5861"/>
    <w:rsid w:val="00DC00A5"/>
    <w:rsid w:val="00DC7F37"/>
    <w:rsid w:val="00DE2BBD"/>
    <w:rsid w:val="00DE55F1"/>
    <w:rsid w:val="00DE66DE"/>
    <w:rsid w:val="00E24F7F"/>
    <w:rsid w:val="00E25C13"/>
    <w:rsid w:val="00E36CCF"/>
    <w:rsid w:val="00E55431"/>
    <w:rsid w:val="00E6531F"/>
    <w:rsid w:val="00E71B63"/>
    <w:rsid w:val="00EA1192"/>
    <w:rsid w:val="00EA2BFA"/>
    <w:rsid w:val="00EA2D05"/>
    <w:rsid w:val="00EA7622"/>
    <w:rsid w:val="00EB64BF"/>
    <w:rsid w:val="00EB71DD"/>
    <w:rsid w:val="00EE35D1"/>
    <w:rsid w:val="00EE4FD2"/>
    <w:rsid w:val="00EF7F7A"/>
    <w:rsid w:val="00F01FFB"/>
    <w:rsid w:val="00F16822"/>
    <w:rsid w:val="00F4232E"/>
    <w:rsid w:val="00F5116A"/>
    <w:rsid w:val="00F607A3"/>
    <w:rsid w:val="00F7574D"/>
    <w:rsid w:val="00F75E1D"/>
    <w:rsid w:val="00F84BB2"/>
    <w:rsid w:val="00FA375A"/>
    <w:rsid w:val="00FD1D90"/>
    <w:rsid w:val="00FD214F"/>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5D11"/>
  <w15:chartTrackingRefBased/>
  <w15:docId w15:val="{3E535D63-FA82-44B6-AF7D-B10BA672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67C0"/>
    <w:pPr>
      <w:spacing w:after="0" w:line="240" w:lineRule="auto"/>
    </w:pPr>
  </w:style>
  <w:style w:type="paragraph" w:styleId="BalloonText">
    <w:name w:val="Balloon Text"/>
    <w:basedOn w:val="Normal"/>
    <w:link w:val="BalloonTextChar"/>
    <w:uiPriority w:val="99"/>
    <w:semiHidden/>
    <w:unhideWhenUsed/>
    <w:rsid w:val="00164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1BE"/>
    <w:rPr>
      <w:rFonts w:ascii="Segoe UI" w:hAnsi="Segoe UI" w:cs="Segoe UI"/>
      <w:sz w:val="18"/>
      <w:szCs w:val="18"/>
    </w:rPr>
  </w:style>
  <w:style w:type="paragraph" w:styleId="ListParagraph">
    <w:name w:val="List Paragraph"/>
    <w:basedOn w:val="Normal"/>
    <w:uiPriority w:val="34"/>
    <w:qFormat/>
    <w:rsid w:val="001641BE"/>
    <w:pPr>
      <w:ind w:left="720"/>
      <w:contextualSpacing/>
    </w:pPr>
  </w:style>
  <w:style w:type="table" w:styleId="TableGrid">
    <w:name w:val="Table Grid"/>
    <w:basedOn w:val="TableNormal"/>
    <w:uiPriority w:val="39"/>
    <w:rsid w:val="00005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1CD0"/>
    <w:rPr>
      <w:sz w:val="16"/>
      <w:szCs w:val="16"/>
    </w:rPr>
  </w:style>
  <w:style w:type="paragraph" w:styleId="CommentText">
    <w:name w:val="annotation text"/>
    <w:basedOn w:val="Normal"/>
    <w:link w:val="CommentTextChar"/>
    <w:uiPriority w:val="99"/>
    <w:unhideWhenUsed/>
    <w:rsid w:val="00C01CD0"/>
    <w:pPr>
      <w:spacing w:line="240" w:lineRule="auto"/>
    </w:pPr>
    <w:rPr>
      <w:sz w:val="20"/>
      <w:szCs w:val="20"/>
    </w:rPr>
  </w:style>
  <w:style w:type="character" w:customStyle="1" w:styleId="CommentTextChar">
    <w:name w:val="Comment Text Char"/>
    <w:basedOn w:val="DefaultParagraphFont"/>
    <w:link w:val="CommentText"/>
    <w:uiPriority w:val="99"/>
    <w:rsid w:val="00C01CD0"/>
    <w:rPr>
      <w:sz w:val="20"/>
      <w:szCs w:val="20"/>
    </w:rPr>
  </w:style>
  <w:style w:type="paragraph" w:styleId="CommentSubject">
    <w:name w:val="annotation subject"/>
    <w:basedOn w:val="CommentText"/>
    <w:next w:val="CommentText"/>
    <w:link w:val="CommentSubjectChar"/>
    <w:uiPriority w:val="99"/>
    <w:semiHidden/>
    <w:unhideWhenUsed/>
    <w:rsid w:val="00C01CD0"/>
    <w:rPr>
      <w:b/>
      <w:bCs/>
    </w:rPr>
  </w:style>
  <w:style w:type="character" w:customStyle="1" w:styleId="CommentSubjectChar">
    <w:name w:val="Comment Subject Char"/>
    <w:basedOn w:val="CommentTextChar"/>
    <w:link w:val="CommentSubject"/>
    <w:uiPriority w:val="99"/>
    <w:semiHidden/>
    <w:rsid w:val="00C01CD0"/>
    <w:rPr>
      <w:b/>
      <w:bCs/>
      <w:sz w:val="20"/>
      <w:szCs w:val="20"/>
    </w:rPr>
  </w:style>
  <w:style w:type="paragraph" w:styleId="Revision">
    <w:name w:val="Revision"/>
    <w:hidden/>
    <w:uiPriority w:val="99"/>
    <w:semiHidden/>
    <w:rsid w:val="00AE64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6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8f635ee-0991-4bb6-8008-0ac83f9a10a7" xsi:nil="true"/>
    <lcf76f155ced4ddcb4097134ff3c332f xmlns="6a413f35-34ee-416c-92d2-65290fe4129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08A2DB4C4C774BA7318E87B598D1B2" ma:contentTypeVersion="15" ma:contentTypeDescription="Create a new document." ma:contentTypeScope="" ma:versionID="f7734d6646ead7b61a6dcab7cc087e9d">
  <xsd:schema xmlns:xsd="http://www.w3.org/2001/XMLSchema" xmlns:xs="http://www.w3.org/2001/XMLSchema" xmlns:p="http://schemas.microsoft.com/office/2006/metadata/properties" xmlns:ns2="6a413f35-34ee-416c-92d2-65290fe41293" xmlns:ns3="c8f635ee-0991-4bb6-8008-0ac83f9a10a7" targetNamespace="http://schemas.microsoft.com/office/2006/metadata/properties" ma:root="true" ma:fieldsID="ae712be759f6850d32919343dfead6b0" ns2:_="" ns3:_="">
    <xsd:import namespace="6a413f35-34ee-416c-92d2-65290fe41293"/>
    <xsd:import namespace="c8f635ee-0991-4bb6-8008-0ac83f9a10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GenerationTime" minOccurs="0"/>
                <xsd:element ref="ns2:MediaServiceEventHashCode" minOccurs="0"/>
                <xsd:element ref="ns2:MediaServiceLocation" minOccurs="0"/>
                <xsd:element ref="ns2:MediaServiceOCR"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13f35-34ee-416c-92d2-65290fe41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35ee-0991-4bb6-8008-0ac83f9a10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6b74f01-a5f6-42f2-947f-66f7f26407ce}" ma:internalName="TaxCatchAll" ma:showField="CatchAllData" ma:web="c8f635ee-0991-4bb6-8008-0ac83f9a10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A9F1E0-5DCE-496F-86EA-4DDAB3DFBF17}">
  <ds:schemaRefs>
    <ds:schemaRef ds:uri="http://schemas.microsoft.com/sharepoint/v3/contenttype/forms"/>
  </ds:schemaRefs>
</ds:datastoreItem>
</file>

<file path=customXml/itemProps2.xml><?xml version="1.0" encoding="utf-8"?>
<ds:datastoreItem xmlns:ds="http://schemas.openxmlformats.org/officeDocument/2006/customXml" ds:itemID="{73086CB5-52D3-4A08-AB7A-0BC5A74C32BD}">
  <ds:schemaRefs>
    <ds:schemaRef ds:uri="http://schemas.microsoft.com/office/2006/metadata/properties"/>
    <ds:schemaRef ds:uri="http://schemas.microsoft.com/office/infopath/2007/PartnerControls"/>
    <ds:schemaRef ds:uri="c8f635ee-0991-4bb6-8008-0ac83f9a10a7"/>
    <ds:schemaRef ds:uri="6a413f35-34ee-416c-92d2-65290fe41293"/>
  </ds:schemaRefs>
</ds:datastoreItem>
</file>

<file path=customXml/itemProps3.xml><?xml version="1.0" encoding="utf-8"?>
<ds:datastoreItem xmlns:ds="http://schemas.openxmlformats.org/officeDocument/2006/customXml" ds:itemID="{8ADF23BE-927E-41BC-9366-5031E7EBC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13f35-34ee-416c-92d2-65290fe41293"/>
    <ds:schemaRef ds:uri="c8f635ee-0991-4bb6-8008-0ac83f9a1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4983</Characters>
  <Application>Microsoft Office Word</Application>
  <DocSecurity>0</DocSecurity>
  <Lines>41</Lines>
  <Paragraphs>11</Paragraphs>
  <ScaleCrop>false</ScaleCrop>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Geraint Pugh - S4C</dc:creator>
  <cp:keywords/>
  <dc:description/>
  <cp:lastModifiedBy>Geraint Pugh - S4C</cp:lastModifiedBy>
  <cp:revision>8</cp:revision>
  <dcterms:created xsi:type="dcterms:W3CDTF">2022-03-29T12:27:00Z</dcterms:created>
  <dcterms:modified xsi:type="dcterms:W3CDTF">2024-04-26T14:28:00Z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0x010100E908A2DB4C4C774BA7318E87B598D1B2</vt:lpwstr>
  </property>
  <property fmtid="{D5CDD505-2E9C-101B-9397-08002B2CF9AE}" pid="3" name="MediaServiceImageTags">
    <vt:lpwstr/>
  </property>
</Properties>
</file>