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E1441" w14:textId="77777777" w:rsidR="005829F1" w:rsidRPr="00F05951" w:rsidRDefault="005829F1" w:rsidP="00142A95">
      <w:pPr>
        <w:jc w:val="both"/>
        <w:rPr>
          <w:rFonts w:ascii="Verdana" w:hAnsi="Verdana"/>
          <w:lang w:val="en-GB"/>
        </w:rPr>
      </w:pPr>
    </w:p>
    <w:p w14:paraId="0EABD383" w14:textId="77777777" w:rsidR="00BE4841" w:rsidRPr="00F05951" w:rsidRDefault="00BE4841" w:rsidP="002D2E41">
      <w:pPr>
        <w:spacing w:after="0"/>
        <w:jc w:val="both"/>
        <w:rPr>
          <w:rFonts w:ascii="Verdana" w:hAnsi="Verdana"/>
          <w:sz w:val="20"/>
          <w:szCs w:val="20"/>
          <w:lang w:val="en-GB"/>
        </w:rPr>
      </w:pPr>
    </w:p>
    <w:tbl>
      <w:tblPr>
        <w:tblW w:w="9709" w:type="dxa"/>
        <w:tblBorders>
          <w:top w:val="single" w:sz="8" w:space="0" w:color="000000"/>
          <w:bottom w:val="single" w:sz="8" w:space="0" w:color="000000"/>
        </w:tblBorders>
        <w:tblLook w:val="04A0" w:firstRow="1" w:lastRow="0" w:firstColumn="1" w:lastColumn="0" w:noHBand="0" w:noVBand="1"/>
      </w:tblPr>
      <w:tblGrid>
        <w:gridCol w:w="9709"/>
      </w:tblGrid>
      <w:tr w:rsidR="00BE4841" w:rsidRPr="00F05951" w14:paraId="55FDEF72" w14:textId="77777777" w:rsidTr="00BE4841">
        <w:trPr>
          <w:trHeight w:val="333"/>
        </w:trPr>
        <w:tc>
          <w:tcPr>
            <w:tcW w:w="9709" w:type="dxa"/>
            <w:tcBorders>
              <w:top w:val="single" w:sz="2" w:space="0" w:color="auto"/>
              <w:left w:val="nil"/>
              <w:bottom w:val="single" w:sz="2" w:space="0" w:color="auto"/>
              <w:right w:val="nil"/>
            </w:tcBorders>
            <w:shd w:val="clear" w:color="auto" w:fill="auto"/>
            <w:vAlign w:val="center"/>
          </w:tcPr>
          <w:p w14:paraId="78642F3F" w14:textId="77777777" w:rsidR="005A180F" w:rsidRDefault="005A180F">
            <w:pPr>
              <w:spacing w:after="10" w:line="240" w:lineRule="auto"/>
              <w:ind w:left="-111"/>
              <w:jc w:val="both"/>
              <w:rPr>
                <w:rFonts w:ascii="Verdana" w:hAnsi="Verdana"/>
                <w:b/>
                <w:bCs/>
                <w:sz w:val="20"/>
                <w:szCs w:val="20"/>
                <w:lang w:val="en-GB"/>
              </w:rPr>
            </w:pPr>
          </w:p>
          <w:p w14:paraId="70DE1085" w14:textId="139C909A" w:rsidR="00BE4841" w:rsidRPr="00F05951" w:rsidRDefault="00230277">
            <w:pPr>
              <w:spacing w:after="10" w:line="240" w:lineRule="auto"/>
              <w:ind w:left="-111"/>
              <w:jc w:val="both"/>
              <w:rPr>
                <w:rFonts w:ascii="Verdana" w:hAnsi="Verdana"/>
                <w:b/>
                <w:bCs/>
                <w:sz w:val="20"/>
                <w:szCs w:val="20"/>
                <w:lang w:val="en-GB"/>
              </w:rPr>
            </w:pPr>
            <w:r w:rsidRPr="00F05951">
              <w:rPr>
                <w:rFonts w:ascii="Verdana" w:hAnsi="Verdana"/>
                <w:b/>
                <w:bCs/>
                <w:sz w:val="20"/>
                <w:szCs w:val="20"/>
                <w:lang w:val="en-GB"/>
              </w:rPr>
              <w:t>Modern Slavery Statement</w:t>
            </w:r>
          </w:p>
          <w:p w14:paraId="122CA68B" w14:textId="1FC64046" w:rsidR="00BE4841" w:rsidRPr="00F05951" w:rsidRDefault="00BE4841" w:rsidP="00A87389">
            <w:pPr>
              <w:spacing w:after="10" w:line="240" w:lineRule="auto"/>
              <w:ind w:left="-111"/>
              <w:jc w:val="both"/>
              <w:rPr>
                <w:rFonts w:ascii="Verdana" w:hAnsi="Verdana"/>
                <w:bCs/>
                <w:sz w:val="20"/>
                <w:szCs w:val="20"/>
                <w:lang w:val="en-GB"/>
              </w:rPr>
            </w:pPr>
          </w:p>
        </w:tc>
      </w:tr>
    </w:tbl>
    <w:p w14:paraId="09D7D729" w14:textId="77777777" w:rsidR="00BE4841" w:rsidRPr="00F05951" w:rsidRDefault="00BE4841" w:rsidP="002D2E41">
      <w:pPr>
        <w:spacing w:after="10" w:line="240" w:lineRule="auto"/>
        <w:ind w:left="737"/>
        <w:jc w:val="both"/>
        <w:rPr>
          <w:rFonts w:ascii="Verdana" w:hAnsi="Verdana"/>
          <w:sz w:val="20"/>
          <w:szCs w:val="20"/>
          <w:lang w:val="en-GB"/>
        </w:rPr>
      </w:pPr>
    </w:p>
    <w:p w14:paraId="38660534" w14:textId="4B56E253" w:rsidR="00BE4841" w:rsidRPr="00F05951" w:rsidRDefault="00230277" w:rsidP="00142A95">
      <w:pPr>
        <w:jc w:val="both"/>
        <w:rPr>
          <w:rFonts w:ascii="Verdana" w:hAnsi="Verdana"/>
          <w:sz w:val="20"/>
          <w:szCs w:val="20"/>
          <w:lang w:val="en-GB"/>
        </w:rPr>
      </w:pPr>
      <w:r w:rsidRPr="00F05951">
        <w:rPr>
          <w:rFonts w:ascii="Verdana" w:hAnsi="Verdana"/>
          <w:sz w:val="20"/>
          <w:szCs w:val="20"/>
          <w:lang w:val="en-GB"/>
        </w:rPr>
        <w:t>S4C releases this modern slavery statement voluntarily in connection with section 54 of the Modern Slavery Act 2015</w:t>
      </w:r>
      <w:r w:rsidR="00E24B1A" w:rsidRPr="00F05951">
        <w:rPr>
          <w:rFonts w:ascii="Verdana" w:hAnsi="Verdana"/>
          <w:sz w:val="20"/>
          <w:szCs w:val="20"/>
          <w:lang w:val="en-GB"/>
        </w:rPr>
        <w:t>.</w:t>
      </w:r>
    </w:p>
    <w:p w14:paraId="3CE27668" w14:textId="194EBC14" w:rsidR="00E24B1A" w:rsidRPr="00F05951" w:rsidRDefault="00230277" w:rsidP="00142A95">
      <w:pPr>
        <w:jc w:val="both"/>
        <w:rPr>
          <w:rFonts w:ascii="Verdana" w:hAnsi="Verdana"/>
          <w:sz w:val="20"/>
          <w:szCs w:val="20"/>
          <w:lang w:val="en-GB"/>
        </w:rPr>
      </w:pPr>
      <w:r w:rsidRPr="00F05951">
        <w:rPr>
          <w:rFonts w:ascii="Verdana" w:hAnsi="Verdana"/>
          <w:sz w:val="20"/>
          <w:szCs w:val="20"/>
          <w:lang w:val="en-GB"/>
        </w:rPr>
        <w:t>S4C is totally opposed to slavery and human trafficking</w:t>
      </w:r>
      <w:r w:rsidR="00E24B1A" w:rsidRPr="00F05951">
        <w:rPr>
          <w:rFonts w:ascii="Verdana" w:hAnsi="Verdana"/>
          <w:sz w:val="20"/>
          <w:szCs w:val="20"/>
          <w:lang w:val="en-GB"/>
        </w:rPr>
        <w:t xml:space="preserve">.  </w:t>
      </w:r>
      <w:r w:rsidRPr="00F05951">
        <w:rPr>
          <w:rFonts w:ascii="Verdana" w:hAnsi="Verdana"/>
          <w:sz w:val="20"/>
          <w:szCs w:val="20"/>
          <w:lang w:val="en-GB"/>
        </w:rPr>
        <w:t xml:space="preserve">The purpose of this statement is to convey S4C’s </w:t>
      </w:r>
      <w:r w:rsidR="00F05951" w:rsidRPr="00F05951">
        <w:rPr>
          <w:rFonts w:ascii="Verdana" w:hAnsi="Verdana"/>
          <w:sz w:val="20"/>
          <w:szCs w:val="20"/>
          <w:lang w:val="en-GB"/>
        </w:rPr>
        <w:t>values</w:t>
      </w:r>
      <w:r w:rsidRPr="00F05951">
        <w:rPr>
          <w:rFonts w:ascii="Verdana" w:hAnsi="Verdana"/>
          <w:sz w:val="20"/>
          <w:szCs w:val="20"/>
          <w:lang w:val="en-GB"/>
        </w:rPr>
        <w:t xml:space="preserve"> and its commitment to ensuring that slavery and human trafficking do not occur within our supply chains</w:t>
      </w:r>
      <w:r w:rsidR="000E36CE" w:rsidRPr="00F05951">
        <w:rPr>
          <w:rFonts w:ascii="Verdana" w:hAnsi="Verdana"/>
          <w:sz w:val="20"/>
          <w:szCs w:val="20"/>
          <w:lang w:val="en-GB"/>
        </w:rPr>
        <w:t>.</w:t>
      </w:r>
    </w:p>
    <w:p w14:paraId="42631F80" w14:textId="3DFA1E63" w:rsidR="003C7F4F" w:rsidRPr="00F05951" w:rsidRDefault="003C7F4F" w:rsidP="00142A95">
      <w:pPr>
        <w:jc w:val="both"/>
        <w:rPr>
          <w:rFonts w:ascii="Verdana" w:hAnsi="Verdana"/>
          <w:b/>
          <w:bCs/>
          <w:sz w:val="20"/>
          <w:szCs w:val="20"/>
          <w:lang w:val="en-GB"/>
        </w:rPr>
      </w:pPr>
      <w:r w:rsidRPr="00F05951">
        <w:rPr>
          <w:rFonts w:ascii="Verdana" w:hAnsi="Verdana"/>
          <w:b/>
          <w:bCs/>
          <w:sz w:val="20"/>
          <w:szCs w:val="20"/>
          <w:lang w:val="en-GB"/>
        </w:rPr>
        <w:t>A</w:t>
      </w:r>
      <w:r w:rsidR="00230277" w:rsidRPr="00F05951">
        <w:rPr>
          <w:rFonts w:ascii="Verdana" w:hAnsi="Verdana"/>
          <w:b/>
          <w:bCs/>
          <w:sz w:val="20"/>
          <w:szCs w:val="20"/>
          <w:lang w:val="en-GB"/>
        </w:rPr>
        <w:t>bout us</w:t>
      </w:r>
    </w:p>
    <w:p w14:paraId="4E853AE3" w14:textId="1DD2D303" w:rsidR="003C7F4F" w:rsidRPr="00F05951" w:rsidRDefault="00230277" w:rsidP="00142A95">
      <w:pPr>
        <w:jc w:val="both"/>
        <w:rPr>
          <w:rFonts w:ascii="Verdana" w:hAnsi="Verdana"/>
          <w:sz w:val="20"/>
          <w:szCs w:val="20"/>
          <w:lang w:val="en-GB"/>
        </w:rPr>
      </w:pPr>
      <w:r w:rsidRPr="00F05951">
        <w:rPr>
          <w:rFonts w:ascii="Verdana" w:hAnsi="Verdana"/>
          <w:sz w:val="20"/>
          <w:szCs w:val="20"/>
          <w:lang w:val="en-GB"/>
        </w:rPr>
        <w:t xml:space="preserve">Our role, as a public broadcaster, is to provide television and digital </w:t>
      </w:r>
      <w:r w:rsidR="00F05951">
        <w:rPr>
          <w:rFonts w:ascii="Verdana" w:hAnsi="Verdana"/>
          <w:sz w:val="20"/>
          <w:szCs w:val="20"/>
          <w:lang w:val="en-GB"/>
        </w:rPr>
        <w:t>s</w:t>
      </w:r>
      <w:r w:rsidRPr="00F05951">
        <w:rPr>
          <w:rFonts w:ascii="Verdana" w:hAnsi="Verdana"/>
          <w:sz w:val="20"/>
          <w:szCs w:val="20"/>
          <w:lang w:val="en-GB"/>
        </w:rPr>
        <w:t xml:space="preserve">ervices </w:t>
      </w:r>
      <w:r w:rsidR="008417BA">
        <w:rPr>
          <w:rFonts w:ascii="Verdana" w:hAnsi="Verdana"/>
          <w:sz w:val="20"/>
          <w:szCs w:val="20"/>
          <w:lang w:val="en-GB"/>
        </w:rPr>
        <w:t>through the medium of Welsh to the audience in Wales and beyond</w:t>
      </w:r>
      <w:r w:rsidR="00AA7D63" w:rsidRPr="00F05951">
        <w:rPr>
          <w:rFonts w:ascii="Verdana" w:hAnsi="Verdana"/>
          <w:sz w:val="20"/>
          <w:szCs w:val="20"/>
          <w:lang w:val="en-GB"/>
        </w:rPr>
        <w:t xml:space="preserve">.  </w:t>
      </w:r>
      <w:r w:rsidR="002E461B" w:rsidRPr="00F05951">
        <w:rPr>
          <w:rFonts w:ascii="Verdana" w:hAnsi="Verdana"/>
          <w:sz w:val="20"/>
          <w:szCs w:val="20"/>
          <w:lang w:val="en-GB"/>
        </w:rPr>
        <w:t>S4C’s public budget</w:t>
      </w:r>
      <w:r w:rsidR="00E96F34" w:rsidRPr="00F05951">
        <w:rPr>
          <w:rFonts w:ascii="Verdana" w:hAnsi="Verdana"/>
          <w:sz w:val="20"/>
          <w:szCs w:val="20"/>
          <w:lang w:val="en-GB"/>
        </w:rPr>
        <w:t xml:space="preserve"> is funded through the BBC’s License Fee.</w:t>
      </w:r>
    </w:p>
    <w:p w14:paraId="5CCFFCF6" w14:textId="78A7DC9E" w:rsidR="00AA7D63" w:rsidRPr="00F05951" w:rsidRDefault="007748E9" w:rsidP="002D2E41">
      <w:pPr>
        <w:jc w:val="both"/>
        <w:rPr>
          <w:rFonts w:ascii="Verdana" w:hAnsi="Verdana"/>
          <w:sz w:val="20"/>
          <w:szCs w:val="20"/>
          <w:lang w:val="en-GB"/>
        </w:rPr>
      </w:pPr>
      <w:r w:rsidRPr="00F05951">
        <w:rPr>
          <w:rFonts w:ascii="Verdana" w:hAnsi="Verdana"/>
          <w:sz w:val="20"/>
          <w:szCs w:val="20"/>
          <w:lang w:val="en-GB"/>
        </w:rPr>
        <w:t>Although S4C is not required to publish a modern slavery statement under section 54 of the Modern Slavery Act 2015, we are committed to making this voluntary declaration to demonstrate our commitment to the principles of ethical trading and to outline the processes we have in place to address modern slavery and human trafficking within our organization and in our supply chains</w:t>
      </w:r>
      <w:r w:rsidR="0010737F" w:rsidRPr="00F05951">
        <w:rPr>
          <w:rFonts w:ascii="Verdana" w:hAnsi="Verdana"/>
          <w:sz w:val="20"/>
          <w:szCs w:val="20"/>
          <w:lang w:val="en-GB"/>
        </w:rPr>
        <w:t>.</w:t>
      </w:r>
    </w:p>
    <w:p w14:paraId="7365B9B5" w14:textId="6CE171B3" w:rsidR="0043503C" w:rsidRPr="00F05951" w:rsidRDefault="007748E9" w:rsidP="00142A95">
      <w:pPr>
        <w:jc w:val="both"/>
        <w:rPr>
          <w:rFonts w:ascii="Verdana" w:hAnsi="Verdana"/>
          <w:sz w:val="20"/>
          <w:szCs w:val="20"/>
          <w:lang w:val="en-GB"/>
        </w:rPr>
      </w:pPr>
      <w:r w:rsidRPr="00F05951">
        <w:rPr>
          <w:rFonts w:ascii="Verdana" w:hAnsi="Verdana"/>
          <w:sz w:val="20"/>
          <w:szCs w:val="20"/>
          <w:lang w:val="en-GB"/>
        </w:rPr>
        <w:t>We employ around 100 people and work with suppliers across Wales, the United Kingdom and beyond.  We have offices in Carmarthen, Caernarfon and Cardiff.</w:t>
      </w:r>
    </w:p>
    <w:p w14:paraId="630A0856" w14:textId="724C8194" w:rsidR="0010737F" w:rsidRPr="00F05951" w:rsidRDefault="007748E9" w:rsidP="00142A95">
      <w:pPr>
        <w:jc w:val="both"/>
        <w:rPr>
          <w:rFonts w:ascii="Verdana" w:hAnsi="Verdana"/>
          <w:sz w:val="20"/>
          <w:szCs w:val="20"/>
          <w:lang w:val="en-GB"/>
        </w:rPr>
      </w:pPr>
      <w:r w:rsidRPr="00F05951">
        <w:rPr>
          <w:rFonts w:ascii="Verdana" w:hAnsi="Verdana"/>
          <w:sz w:val="20"/>
          <w:szCs w:val="20"/>
          <w:lang w:val="en-GB"/>
        </w:rPr>
        <w:t>Our supply chains include:</w:t>
      </w:r>
    </w:p>
    <w:p w14:paraId="5C37BB63" w14:textId="32ECE244" w:rsidR="00DE6CBF" w:rsidRPr="00F05951" w:rsidRDefault="00F05951" w:rsidP="00142A95">
      <w:pPr>
        <w:pStyle w:val="ListParagraph"/>
        <w:numPr>
          <w:ilvl w:val="0"/>
          <w:numId w:val="1"/>
        </w:numPr>
        <w:jc w:val="both"/>
        <w:rPr>
          <w:rFonts w:ascii="Verdana" w:hAnsi="Verdana"/>
          <w:sz w:val="20"/>
          <w:szCs w:val="20"/>
          <w:lang w:val="en-GB"/>
        </w:rPr>
      </w:pPr>
      <w:r>
        <w:rPr>
          <w:rFonts w:ascii="Verdana" w:hAnsi="Verdana"/>
          <w:sz w:val="20"/>
          <w:szCs w:val="20"/>
          <w:lang w:val="en-GB"/>
        </w:rPr>
        <w:t>b</w:t>
      </w:r>
      <w:r w:rsidR="007748E9" w:rsidRPr="00F05951">
        <w:rPr>
          <w:rFonts w:ascii="Verdana" w:hAnsi="Verdana"/>
          <w:sz w:val="20"/>
          <w:szCs w:val="20"/>
          <w:lang w:val="en-GB"/>
        </w:rPr>
        <w:t>roadcasting and technical suppliers</w:t>
      </w:r>
    </w:p>
    <w:p w14:paraId="07442B81" w14:textId="5B101773" w:rsidR="001B2BA2" w:rsidRPr="00F05951" w:rsidRDefault="00F05951" w:rsidP="00142A95">
      <w:pPr>
        <w:pStyle w:val="ListParagraph"/>
        <w:numPr>
          <w:ilvl w:val="0"/>
          <w:numId w:val="1"/>
        </w:numPr>
        <w:jc w:val="both"/>
        <w:rPr>
          <w:rFonts w:ascii="Verdana" w:hAnsi="Verdana"/>
          <w:sz w:val="20"/>
          <w:szCs w:val="20"/>
          <w:lang w:val="en-GB"/>
        </w:rPr>
      </w:pPr>
      <w:r>
        <w:rPr>
          <w:rFonts w:ascii="Verdana" w:hAnsi="Verdana"/>
          <w:sz w:val="20"/>
          <w:szCs w:val="20"/>
          <w:lang w:val="en-GB"/>
        </w:rPr>
        <w:t>c</w:t>
      </w:r>
      <w:r w:rsidR="007748E9" w:rsidRPr="00F05951">
        <w:rPr>
          <w:rFonts w:ascii="Verdana" w:hAnsi="Verdana"/>
          <w:sz w:val="20"/>
          <w:szCs w:val="20"/>
          <w:lang w:val="en-GB"/>
        </w:rPr>
        <w:t>ommission</w:t>
      </w:r>
      <w:r w:rsidR="00142A95" w:rsidRPr="00F05951">
        <w:rPr>
          <w:rFonts w:ascii="Verdana" w:hAnsi="Verdana"/>
          <w:sz w:val="20"/>
          <w:szCs w:val="20"/>
          <w:lang w:val="en-GB"/>
        </w:rPr>
        <w:t xml:space="preserve">ed </w:t>
      </w:r>
      <w:r w:rsidR="007748E9" w:rsidRPr="00F05951">
        <w:rPr>
          <w:rFonts w:ascii="Verdana" w:hAnsi="Verdana"/>
          <w:sz w:val="20"/>
          <w:szCs w:val="20"/>
          <w:lang w:val="en-GB"/>
        </w:rPr>
        <w:t>content from production companies</w:t>
      </w:r>
    </w:p>
    <w:p w14:paraId="10EBBFBC" w14:textId="7A031E92" w:rsidR="00431317" w:rsidRPr="00F05951" w:rsidRDefault="00F05951" w:rsidP="00431317">
      <w:pPr>
        <w:pStyle w:val="ListParagraph"/>
        <w:numPr>
          <w:ilvl w:val="0"/>
          <w:numId w:val="1"/>
        </w:numPr>
        <w:jc w:val="both"/>
        <w:rPr>
          <w:rFonts w:ascii="Verdana" w:hAnsi="Verdana"/>
          <w:sz w:val="20"/>
          <w:szCs w:val="20"/>
          <w:lang w:val="en-GB"/>
        </w:rPr>
      </w:pPr>
      <w:r>
        <w:rPr>
          <w:rFonts w:ascii="Verdana" w:hAnsi="Verdana"/>
          <w:sz w:val="20"/>
          <w:szCs w:val="20"/>
          <w:lang w:val="en-GB"/>
        </w:rPr>
        <w:t>w</w:t>
      </w:r>
      <w:r w:rsidR="007748E9" w:rsidRPr="00F05951">
        <w:rPr>
          <w:rFonts w:ascii="Verdana" w:hAnsi="Verdana"/>
          <w:sz w:val="20"/>
          <w:szCs w:val="20"/>
          <w:lang w:val="en-GB"/>
        </w:rPr>
        <w:t>orkplace management agreements</w:t>
      </w:r>
    </w:p>
    <w:p w14:paraId="725A074B" w14:textId="7D3E94ED" w:rsidR="00431317" w:rsidRPr="00F05951" w:rsidRDefault="007F10B7" w:rsidP="00142A95">
      <w:pPr>
        <w:jc w:val="both"/>
        <w:rPr>
          <w:rFonts w:ascii="Verdana" w:hAnsi="Verdana"/>
          <w:sz w:val="20"/>
          <w:szCs w:val="20"/>
          <w:lang w:val="en-GB"/>
        </w:rPr>
      </w:pPr>
      <w:r w:rsidRPr="00F05951">
        <w:rPr>
          <w:rFonts w:ascii="Verdana" w:hAnsi="Verdana"/>
          <w:sz w:val="20"/>
          <w:szCs w:val="20"/>
          <w:lang w:val="en-GB"/>
        </w:rPr>
        <w:t xml:space="preserve">We rely on a large number of third party suppliers when commissioning our content and supplying materials and services, and expect them to act in accordance with our principles and values. </w:t>
      </w:r>
    </w:p>
    <w:p w14:paraId="5824DF25" w14:textId="16AD4147" w:rsidR="00FC6A3D" w:rsidRPr="00F05951" w:rsidRDefault="007F10B7" w:rsidP="00142A95">
      <w:pPr>
        <w:jc w:val="both"/>
        <w:rPr>
          <w:rFonts w:ascii="Verdana" w:hAnsi="Verdana"/>
          <w:b/>
          <w:bCs/>
          <w:sz w:val="20"/>
          <w:szCs w:val="20"/>
          <w:lang w:val="en-GB"/>
        </w:rPr>
      </w:pPr>
      <w:r w:rsidRPr="00F05951">
        <w:rPr>
          <w:rFonts w:ascii="Verdana" w:hAnsi="Verdana"/>
          <w:b/>
          <w:bCs/>
          <w:sz w:val="20"/>
          <w:szCs w:val="20"/>
          <w:lang w:val="en-GB"/>
        </w:rPr>
        <w:t>Due diligence processes</w:t>
      </w:r>
    </w:p>
    <w:p w14:paraId="441C192F" w14:textId="2BC61A22" w:rsidR="0072085A" w:rsidRPr="00F05951" w:rsidRDefault="007F10B7" w:rsidP="00142A95">
      <w:pPr>
        <w:jc w:val="both"/>
        <w:rPr>
          <w:rFonts w:ascii="Verdana" w:hAnsi="Verdana"/>
          <w:sz w:val="20"/>
          <w:szCs w:val="20"/>
          <w:lang w:val="en-GB"/>
        </w:rPr>
      </w:pPr>
      <w:r w:rsidRPr="00F05951">
        <w:rPr>
          <w:rFonts w:ascii="Verdana" w:hAnsi="Verdana"/>
          <w:sz w:val="20"/>
          <w:szCs w:val="20"/>
          <w:lang w:val="en-GB"/>
        </w:rPr>
        <w:t>We have appropriate processes in place to help us identify and monitor the risk of slavery and human trafficking within our supply chains.</w:t>
      </w:r>
      <w:r w:rsidR="00A03DDD" w:rsidRPr="00F05951">
        <w:rPr>
          <w:rFonts w:ascii="Verdana" w:hAnsi="Verdana"/>
          <w:sz w:val="20"/>
          <w:szCs w:val="20"/>
          <w:lang w:val="en-GB"/>
        </w:rPr>
        <w:t xml:space="preserve">  </w:t>
      </w:r>
      <w:r w:rsidRPr="00F05951">
        <w:rPr>
          <w:rFonts w:ascii="Verdana" w:hAnsi="Verdana"/>
          <w:sz w:val="20"/>
          <w:szCs w:val="20"/>
          <w:lang w:val="en-GB"/>
        </w:rPr>
        <w:t>These include steps to reduce the material risks in our supply chains and ensure that our suppliers demonstrate the processes they have in place to comply with our commitment</w:t>
      </w:r>
      <w:r w:rsidR="00A03DDD" w:rsidRPr="00F05951">
        <w:rPr>
          <w:rFonts w:ascii="Verdana" w:hAnsi="Verdana"/>
          <w:sz w:val="20"/>
          <w:szCs w:val="20"/>
          <w:lang w:val="en-GB"/>
        </w:rPr>
        <w:t xml:space="preserve">. </w:t>
      </w:r>
    </w:p>
    <w:p w14:paraId="7EB4FCA1" w14:textId="11BED20D" w:rsidR="00501DDD" w:rsidRPr="00F05951" w:rsidRDefault="007F10B7" w:rsidP="002D2E41">
      <w:pPr>
        <w:jc w:val="both"/>
        <w:rPr>
          <w:rFonts w:ascii="Verdana" w:hAnsi="Verdana"/>
          <w:b/>
          <w:bCs/>
          <w:sz w:val="20"/>
          <w:szCs w:val="20"/>
          <w:lang w:val="en-GB"/>
        </w:rPr>
      </w:pPr>
      <w:r w:rsidRPr="00F05951">
        <w:rPr>
          <w:rFonts w:ascii="Verdana" w:hAnsi="Verdana"/>
          <w:b/>
          <w:bCs/>
          <w:sz w:val="20"/>
          <w:szCs w:val="20"/>
          <w:lang w:val="en-GB"/>
        </w:rPr>
        <w:t>Our suppliers’ commitment to our values</w:t>
      </w:r>
    </w:p>
    <w:p w14:paraId="1E0E5ABA" w14:textId="77777777" w:rsidR="00F05951" w:rsidRDefault="007F10B7" w:rsidP="00142A95">
      <w:pPr>
        <w:jc w:val="both"/>
        <w:rPr>
          <w:rFonts w:ascii="Verdana" w:hAnsi="Verdana"/>
          <w:sz w:val="20"/>
          <w:szCs w:val="20"/>
          <w:lang w:val="en-GB"/>
        </w:rPr>
      </w:pPr>
      <w:r w:rsidRPr="00F05951">
        <w:rPr>
          <w:rFonts w:ascii="Verdana" w:hAnsi="Verdana"/>
          <w:sz w:val="20"/>
          <w:szCs w:val="20"/>
          <w:lang w:val="en-GB"/>
        </w:rPr>
        <w:t>Our Supplier Standards Code places a specific duty on our suppliers to ensure that they</w:t>
      </w:r>
      <w:r w:rsidR="00E12B00" w:rsidRPr="00F05951">
        <w:rPr>
          <w:rFonts w:ascii="Verdana" w:hAnsi="Verdana"/>
          <w:sz w:val="20"/>
          <w:szCs w:val="20"/>
          <w:lang w:val="en-GB"/>
        </w:rPr>
        <w:t xml:space="preserve"> tackle the problem of modern slavery within their own organizations, as well as their supply chains</w:t>
      </w:r>
      <w:r w:rsidR="00E44920" w:rsidRPr="00F05951">
        <w:rPr>
          <w:rFonts w:ascii="Verdana" w:hAnsi="Verdana"/>
          <w:sz w:val="20"/>
          <w:szCs w:val="20"/>
          <w:lang w:val="en-GB"/>
        </w:rPr>
        <w:t xml:space="preserve">.  </w:t>
      </w:r>
    </w:p>
    <w:p w14:paraId="586585FF" w14:textId="64B8BBED" w:rsidR="00955EBA" w:rsidRPr="00F05951" w:rsidRDefault="00E12B00" w:rsidP="00142A95">
      <w:pPr>
        <w:jc w:val="both"/>
        <w:rPr>
          <w:rFonts w:ascii="Verdana" w:hAnsi="Verdana"/>
          <w:b/>
          <w:bCs/>
          <w:sz w:val="20"/>
          <w:szCs w:val="20"/>
          <w:lang w:val="en-GB"/>
        </w:rPr>
      </w:pPr>
      <w:r w:rsidRPr="00F05951">
        <w:rPr>
          <w:rFonts w:ascii="Verdana" w:hAnsi="Verdana"/>
          <w:b/>
          <w:bCs/>
          <w:sz w:val="20"/>
          <w:szCs w:val="20"/>
          <w:lang w:val="en-GB"/>
        </w:rPr>
        <w:t>Training</w:t>
      </w:r>
    </w:p>
    <w:p w14:paraId="11EE2BC6" w14:textId="44C8E053" w:rsidR="00955EBA" w:rsidRPr="00F05951" w:rsidRDefault="00E12B00" w:rsidP="002D2E41">
      <w:pPr>
        <w:jc w:val="both"/>
        <w:rPr>
          <w:rFonts w:ascii="Verdana" w:hAnsi="Verdana"/>
          <w:sz w:val="20"/>
          <w:szCs w:val="20"/>
          <w:lang w:val="en-GB"/>
        </w:rPr>
      </w:pPr>
      <w:r w:rsidRPr="00F05951">
        <w:rPr>
          <w:rFonts w:ascii="Verdana" w:hAnsi="Verdana"/>
          <w:sz w:val="20"/>
          <w:szCs w:val="20"/>
          <w:lang w:val="en-GB"/>
        </w:rPr>
        <w:t>To ensure a high level of understanding of the risks of modern slavery and human trafficking in our supply chains</w:t>
      </w:r>
      <w:r w:rsidR="00142A95" w:rsidRPr="00F05951">
        <w:rPr>
          <w:rFonts w:ascii="Verdana" w:hAnsi="Verdana"/>
          <w:sz w:val="20"/>
          <w:szCs w:val="20"/>
          <w:lang w:val="en-GB"/>
        </w:rPr>
        <w:t xml:space="preserve"> </w:t>
      </w:r>
      <w:r w:rsidRPr="00F05951">
        <w:rPr>
          <w:rFonts w:ascii="Verdana" w:hAnsi="Verdana"/>
          <w:sz w:val="20"/>
          <w:szCs w:val="20"/>
          <w:lang w:val="en-GB"/>
        </w:rPr>
        <w:t>in our business, training is provided to S4C staff.</w:t>
      </w:r>
      <w:r w:rsidR="00955EBA" w:rsidRPr="00F05951">
        <w:rPr>
          <w:rFonts w:ascii="Verdana" w:hAnsi="Verdana"/>
          <w:sz w:val="20"/>
          <w:szCs w:val="20"/>
          <w:lang w:val="en-GB"/>
        </w:rPr>
        <w:t xml:space="preserve">  </w:t>
      </w:r>
      <w:r w:rsidRPr="00F05951">
        <w:rPr>
          <w:rFonts w:ascii="Verdana" w:hAnsi="Verdana"/>
          <w:sz w:val="20"/>
          <w:szCs w:val="20"/>
          <w:lang w:val="en-GB"/>
        </w:rPr>
        <w:t>We also expect our suppliers to demonstrate that they are training their staff</w:t>
      </w:r>
      <w:r w:rsidR="00955EBA" w:rsidRPr="00F05951">
        <w:rPr>
          <w:rFonts w:ascii="Verdana" w:hAnsi="Verdana"/>
          <w:sz w:val="20"/>
          <w:szCs w:val="20"/>
          <w:lang w:val="en-GB"/>
        </w:rPr>
        <w:t>.</w:t>
      </w:r>
    </w:p>
    <w:p w14:paraId="24D09806" w14:textId="77777777" w:rsidR="00142A95" w:rsidRPr="00F05951" w:rsidRDefault="00142A95" w:rsidP="002D2E41">
      <w:pPr>
        <w:jc w:val="both"/>
        <w:rPr>
          <w:rFonts w:ascii="Verdana" w:hAnsi="Verdana"/>
          <w:b/>
          <w:bCs/>
          <w:sz w:val="20"/>
          <w:szCs w:val="20"/>
          <w:lang w:val="en-GB"/>
        </w:rPr>
      </w:pPr>
    </w:p>
    <w:p w14:paraId="49D5410D" w14:textId="77777777" w:rsidR="005A180F" w:rsidRDefault="005A180F" w:rsidP="002D2E41">
      <w:pPr>
        <w:jc w:val="both"/>
        <w:rPr>
          <w:rFonts w:ascii="Verdana" w:hAnsi="Verdana"/>
          <w:b/>
          <w:bCs/>
          <w:sz w:val="20"/>
          <w:szCs w:val="20"/>
          <w:lang w:val="en-GB"/>
        </w:rPr>
      </w:pPr>
    </w:p>
    <w:p w14:paraId="30B627BE" w14:textId="04DDBE2C" w:rsidR="00E80174" w:rsidRPr="00F05951" w:rsidRDefault="00E12B00" w:rsidP="002D2E41">
      <w:pPr>
        <w:jc w:val="both"/>
        <w:rPr>
          <w:rFonts w:ascii="Verdana" w:hAnsi="Verdana"/>
          <w:b/>
          <w:bCs/>
          <w:sz w:val="20"/>
          <w:szCs w:val="20"/>
          <w:lang w:val="en-GB"/>
        </w:rPr>
      </w:pPr>
      <w:r w:rsidRPr="00F05951">
        <w:rPr>
          <w:rFonts w:ascii="Verdana" w:hAnsi="Verdana"/>
          <w:b/>
          <w:bCs/>
          <w:sz w:val="20"/>
          <w:szCs w:val="20"/>
          <w:lang w:val="en-GB"/>
        </w:rPr>
        <w:t>Conclusion</w:t>
      </w:r>
    </w:p>
    <w:p w14:paraId="35CBCB7B" w14:textId="7CD9A915" w:rsidR="00E80174" w:rsidRPr="00F05951" w:rsidRDefault="00E12B00" w:rsidP="00142A95">
      <w:pPr>
        <w:jc w:val="both"/>
        <w:rPr>
          <w:rFonts w:ascii="Verdana" w:hAnsi="Verdana"/>
          <w:sz w:val="20"/>
          <w:szCs w:val="20"/>
          <w:lang w:val="en-GB"/>
        </w:rPr>
      </w:pPr>
      <w:r w:rsidRPr="00F05951">
        <w:rPr>
          <w:rFonts w:ascii="Verdana" w:hAnsi="Verdana"/>
          <w:sz w:val="20"/>
          <w:szCs w:val="20"/>
          <w:lang w:val="en-GB"/>
        </w:rPr>
        <w:t xml:space="preserve">No </w:t>
      </w:r>
      <w:r w:rsidR="007B2D42" w:rsidRPr="00F05951">
        <w:rPr>
          <w:rFonts w:ascii="Verdana" w:hAnsi="Verdana"/>
          <w:sz w:val="20"/>
          <w:szCs w:val="20"/>
          <w:lang w:val="en-GB"/>
        </w:rPr>
        <w:t xml:space="preserve">problems with modern slavery were raised across our organization in </w:t>
      </w:r>
      <w:r w:rsidR="00142A95" w:rsidRPr="00F05951">
        <w:rPr>
          <w:rFonts w:ascii="Verdana" w:hAnsi="Verdana"/>
          <w:sz w:val="20"/>
          <w:szCs w:val="20"/>
          <w:lang w:val="en-GB"/>
        </w:rPr>
        <w:t>th</w:t>
      </w:r>
      <w:r w:rsidR="00FE4D49" w:rsidRPr="00F05951">
        <w:rPr>
          <w:rFonts w:ascii="Verdana" w:hAnsi="Verdana"/>
          <w:sz w:val="20"/>
          <w:szCs w:val="20"/>
          <w:lang w:val="en-GB"/>
        </w:rPr>
        <w:t>e last</w:t>
      </w:r>
      <w:r w:rsidR="00142A95" w:rsidRPr="00F05951">
        <w:rPr>
          <w:rFonts w:ascii="Verdana" w:hAnsi="Verdana"/>
          <w:sz w:val="20"/>
          <w:szCs w:val="20"/>
          <w:lang w:val="en-GB"/>
        </w:rPr>
        <w:t xml:space="preserve"> financial year</w:t>
      </w:r>
      <w:r w:rsidR="007B2D42" w:rsidRPr="00F05951">
        <w:rPr>
          <w:rFonts w:ascii="Verdana" w:hAnsi="Verdana"/>
          <w:sz w:val="20"/>
          <w:szCs w:val="20"/>
          <w:lang w:val="en-GB"/>
        </w:rPr>
        <w:t>.  We will continue to ensure that there is no slavery or trafficking in our supply chains and to review our processes in tackling this as appropriate.</w:t>
      </w:r>
    </w:p>
    <w:p w14:paraId="5D2E58D4" w14:textId="7E8C603E" w:rsidR="00955EBA" w:rsidRPr="00F05951" w:rsidRDefault="007B2D42" w:rsidP="00142A95">
      <w:pPr>
        <w:jc w:val="both"/>
        <w:rPr>
          <w:rFonts w:ascii="Verdana" w:hAnsi="Verdana"/>
          <w:i/>
          <w:iCs/>
          <w:sz w:val="20"/>
          <w:szCs w:val="20"/>
          <w:lang w:val="en-GB"/>
        </w:rPr>
      </w:pPr>
      <w:r w:rsidRPr="00F05951">
        <w:rPr>
          <w:rFonts w:ascii="Verdana" w:hAnsi="Verdana"/>
          <w:i/>
          <w:iCs/>
          <w:sz w:val="20"/>
          <w:szCs w:val="20"/>
          <w:lang w:val="en-GB"/>
        </w:rPr>
        <w:t>This voluntary statement on slavery and human trafficking is made</w:t>
      </w:r>
      <w:r w:rsidR="00142A95" w:rsidRPr="00F05951">
        <w:rPr>
          <w:rFonts w:ascii="Verdana" w:hAnsi="Verdana"/>
          <w:i/>
          <w:iCs/>
          <w:sz w:val="20"/>
          <w:szCs w:val="20"/>
          <w:lang w:val="en-GB"/>
        </w:rPr>
        <w:t xml:space="preserve"> </w:t>
      </w:r>
      <w:r w:rsidRPr="00F05951">
        <w:rPr>
          <w:rFonts w:ascii="Verdana" w:hAnsi="Verdana"/>
          <w:i/>
          <w:iCs/>
          <w:sz w:val="20"/>
          <w:szCs w:val="20"/>
          <w:lang w:val="en-GB"/>
        </w:rPr>
        <w:t xml:space="preserve">in connection with section 54(1) of the Modern Slavery Act 2015, for the </w:t>
      </w:r>
      <w:r w:rsidR="00F05951">
        <w:rPr>
          <w:rFonts w:ascii="Verdana" w:hAnsi="Verdana"/>
          <w:i/>
          <w:iCs/>
          <w:sz w:val="20"/>
          <w:szCs w:val="20"/>
          <w:lang w:val="en-GB"/>
        </w:rPr>
        <w:t>f</w:t>
      </w:r>
      <w:r w:rsidRPr="00F05951">
        <w:rPr>
          <w:rFonts w:ascii="Verdana" w:hAnsi="Verdana"/>
          <w:i/>
          <w:iCs/>
          <w:sz w:val="20"/>
          <w:szCs w:val="20"/>
          <w:lang w:val="en-GB"/>
        </w:rPr>
        <w:t xml:space="preserve">inancial year ending </w:t>
      </w:r>
      <w:r w:rsidR="008417BA">
        <w:rPr>
          <w:rFonts w:ascii="Verdana" w:hAnsi="Verdana"/>
          <w:i/>
          <w:iCs/>
          <w:sz w:val="20"/>
          <w:szCs w:val="20"/>
          <w:lang w:val="en-GB"/>
        </w:rPr>
        <w:t xml:space="preserve">31 March </w:t>
      </w:r>
      <w:r w:rsidRPr="00F05951">
        <w:rPr>
          <w:rFonts w:ascii="Verdana" w:hAnsi="Verdana"/>
          <w:i/>
          <w:iCs/>
          <w:sz w:val="20"/>
          <w:szCs w:val="20"/>
          <w:lang w:val="en-GB"/>
        </w:rPr>
        <w:t>202</w:t>
      </w:r>
      <w:r w:rsidR="00655FEC">
        <w:rPr>
          <w:rFonts w:ascii="Verdana" w:hAnsi="Verdana"/>
          <w:i/>
          <w:iCs/>
          <w:sz w:val="20"/>
          <w:szCs w:val="20"/>
          <w:lang w:val="en-GB"/>
        </w:rPr>
        <w:t>3</w:t>
      </w:r>
      <w:r w:rsidRPr="00F05951">
        <w:rPr>
          <w:rFonts w:ascii="Verdana" w:hAnsi="Verdana"/>
          <w:i/>
          <w:iCs/>
          <w:sz w:val="20"/>
          <w:szCs w:val="20"/>
          <w:lang w:val="en-GB"/>
        </w:rPr>
        <w:t>.</w:t>
      </w:r>
    </w:p>
    <w:p w14:paraId="323CF29C" w14:textId="77777777" w:rsidR="00F05951" w:rsidRDefault="00F05951">
      <w:pPr>
        <w:jc w:val="both"/>
        <w:rPr>
          <w:rFonts w:ascii="Verdana" w:hAnsi="Verdana"/>
          <w:b/>
          <w:bCs/>
          <w:sz w:val="20"/>
          <w:szCs w:val="20"/>
          <w:lang w:val="en-GB"/>
        </w:rPr>
      </w:pPr>
    </w:p>
    <w:p w14:paraId="3510DE75" w14:textId="7F59C73A" w:rsidR="007B2D42" w:rsidRPr="00F05951" w:rsidRDefault="007B2D42">
      <w:pPr>
        <w:jc w:val="both"/>
        <w:rPr>
          <w:rFonts w:ascii="Verdana" w:hAnsi="Verdana"/>
          <w:b/>
          <w:bCs/>
          <w:sz w:val="20"/>
          <w:szCs w:val="20"/>
          <w:lang w:val="en-GB"/>
        </w:rPr>
      </w:pPr>
      <w:r w:rsidRPr="00F05951">
        <w:rPr>
          <w:rFonts w:ascii="Verdana" w:hAnsi="Verdana"/>
          <w:b/>
          <w:bCs/>
          <w:sz w:val="20"/>
          <w:szCs w:val="20"/>
          <w:lang w:val="en-GB"/>
        </w:rPr>
        <w:t>Sian Doyle</w:t>
      </w:r>
    </w:p>
    <w:p w14:paraId="4D8B1FFE" w14:textId="2D36627F" w:rsidR="00D35772" w:rsidRPr="00F05951" w:rsidRDefault="007B2D42" w:rsidP="007B2D42">
      <w:pPr>
        <w:jc w:val="both"/>
        <w:rPr>
          <w:rFonts w:ascii="Verdana" w:hAnsi="Verdana"/>
          <w:b/>
          <w:bCs/>
          <w:sz w:val="20"/>
          <w:szCs w:val="20"/>
          <w:lang w:val="en-GB"/>
        </w:rPr>
      </w:pPr>
      <w:r w:rsidRPr="00F05951">
        <w:rPr>
          <w:rFonts w:ascii="Verdana" w:hAnsi="Verdana"/>
          <w:b/>
          <w:bCs/>
          <w:sz w:val="20"/>
          <w:szCs w:val="20"/>
          <w:lang w:val="en-GB"/>
        </w:rPr>
        <w:t>S4C Chief Executive</w:t>
      </w:r>
    </w:p>
    <w:p w14:paraId="462DCEE7" w14:textId="5E49CADA" w:rsidR="00D35772" w:rsidRPr="00F05951" w:rsidRDefault="005A180F" w:rsidP="00142A95">
      <w:pPr>
        <w:jc w:val="both"/>
        <w:rPr>
          <w:rFonts w:ascii="Verdana" w:hAnsi="Verdana"/>
          <w:sz w:val="20"/>
          <w:szCs w:val="20"/>
          <w:lang w:val="en-GB"/>
        </w:rPr>
      </w:pPr>
      <w:r>
        <w:rPr>
          <w:rFonts w:ascii="Verdana" w:hAnsi="Verdana"/>
          <w:sz w:val="20"/>
          <w:szCs w:val="20"/>
          <w:lang w:val="en-GB"/>
        </w:rPr>
        <w:t>June</w:t>
      </w:r>
      <w:r w:rsidR="007B2D42" w:rsidRPr="00F05951">
        <w:rPr>
          <w:rFonts w:ascii="Verdana" w:hAnsi="Verdana"/>
          <w:sz w:val="20"/>
          <w:szCs w:val="20"/>
          <w:lang w:val="en-GB"/>
        </w:rPr>
        <w:t xml:space="preserve"> 202</w:t>
      </w:r>
      <w:r w:rsidR="00655FEC">
        <w:rPr>
          <w:rFonts w:ascii="Verdana" w:hAnsi="Verdana"/>
          <w:sz w:val="20"/>
          <w:szCs w:val="20"/>
          <w:lang w:val="en-GB"/>
        </w:rPr>
        <w:t>3</w:t>
      </w:r>
    </w:p>
    <w:p w14:paraId="24D6D4E0" w14:textId="77777777" w:rsidR="00D35772" w:rsidRPr="00F05951" w:rsidRDefault="00D35772" w:rsidP="00142A95">
      <w:pPr>
        <w:jc w:val="both"/>
        <w:rPr>
          <w:rFonts w:ascii="Verdana" w:hAnsi="Verdana"/>
          <w:b/>
          <w:bCs/>
          <w:sz w:val="20"/>
          <w:szCs w:val="20"/>
          <w:lang w:val="en-GB"/>
        </w:rPr>
      </w:pPr>
    </w:p>
    <w:p w14:paraId="5DFF4F53" w14:textId="77777777" w:rsidR="00E24B1A" w:rsidRPr="00F05951" w:rsidRDefault="00E24B1A" w:rsidP="00142A95">
      <w:pPr>
        <w:jc w:val="both"/>
        <w:rPr>
          <w:rFonts w:ascii="Verdana" w:hAnsi="Verdana"/>
          <w:sz w:val="20"/>
          <w:szCs w:val="20"/>
          <w:lang w:val="en-GB"/>
        </w:rPr>
      </w:pPr>
    </w:p>
    <w:sectPr w:rsidR="00E24B1A" w:rsidRPr="00F05951" w:rsidSect="00BE484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90BB" w14:textId="77777777" w:rsidR="00FF3808" w:rsidRDefault="00FF3808" w:rsidP="00BE4841">
      <w:pPr>
        <w:spacing w:after="0" w:line="240" w:lineRule="auto"/>
      </w:pPr>
      <w:r>
        <w:separator/>
      </w:r>
    </w:p>
  </w:endnote>
  <w:endnote w:type="continuationSeparator" w:id="0">
    <w:p w14:paraId="7EFD9E3C" w14:textId="77777777" w:rsidR="00FF3808" w:rsidRDefault="00FF3808" w:rsidP="00BE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3071" w14:textId="77777777" w:rsidR="0038248B" w:rsidRDefault="00382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D60D" w14:textId="77777777" w:rsidR="0038248B" w:rsidRDefault="003824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5718" w14:textId="77777777" w:rsidR="0038248B" w:rsidRDefault="00382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6537" w14:textId="77777777" w:rsidR="00FF3808" w:rsidRDefault="00FF3808" w:rsidP="00BE4841">
      <w:pPr>
        <w:spacing w:after="0" w:line="240" w:lineRule="auto"/>
      </w:pPr>
      <w:r>
        <w:separator/>
      </w:r>
    </w:p>
  </w:footnote>
  <w:footnote w:type="continuationSeparator" w:id="0">
    <w:p w14:paraId="56E7DF39" w14:textId="77777777" w:rsidR="00FF3808" w:rsidRDefault="00FF3808" w:rsidP="00BE4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0095" w14:textId="77777777" w:rsidR="0038248B" w:rsidRDefault="00382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5FF9" w14:textId="6552E2B7" w:rsidR="00BE4841" w:rsidRDefault="00BE4841">
    <w:pPr>
      <w:pStyle w:val="Header"/>
    </w:pPr>
    <w:r>
      <w:rPr>
        <w:noProof/>
      </w:rPr>
      <w:drawing>
        <wp:inline distT="0" distB="0" distL="0" distR="0" wp14:anchorId="472D3EC9" wp14:editId="2DCE7AE4">
          <wp:extent cx="843915" cy="7175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717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B5B3" w14:textId="77777777" w:rsidR="0038248B" w:rsidRDefault="00382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C7C50"/>
    <w:multiLevelType w:val="hybridMultilevel"/>
    <w:tmpl w:val="B9301A7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15:restartNumberingAfterBreak="0">
    <w:nsid w:val="611B2252"/>
    <w:multiLevelType w:val="hybridMultilevel"/>
    <w:tmpl w:val="B352F94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16cid:durableId="1394307960">
    <w:abstractNumId w:val="1"/>
  </w:num>
  <w:num w:numId="2" w16cid:durableId="737097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41"/>
    <w:rsid w:val="00030D18"/>
    <w:rsid w:val="000A54E0"/>
    <w:rsid w:val="000E36CE"/>
    <w:rsid w:val="000E7546"/>
    <w:rsid w:val="0010737F"/>
    <w:rsid w:val="00142A95"/>
    <w:rsid w:val="00166700"/>
    <w:rsid w:val="00183B58"/>
    <w:rsid w:val="00190A41"/>
    <w:rsid w:val="001A017B"/>
    <w:rsid w:val="001B196D"/>
    <w:rsid w:val="001B2BA2"/>
    <w:rsid w:val="001B3C4D"/>
    <w:rsid w:val="00230277"/>
    <w:rsid w:val="00247DA9"/>
    <w:rsid w:val="00251EB0"/>
    <w:rsid w:val="002D2E41"/>
    <w:rsid w:val="002E461B"/>
    <w:rsid w:val="00381B73"/>
    <w:rsid w:val="0038248B"/>
    <w:rsid w:val="0038621F"/>
    <w:rsid w:val="003C2EC3"/>
    <w:rsid w:val="003C7F4F"/>
    <w:rsid w:val="003E1EA5"/>
    <w:rsid w:val="00431317"/>
    <w:rsid w:val="0043503C"/>
    <w:rsid w:val="00443528"/>
    <w:rsid w:val="00464BA7"/>
    <w:rsid w:val="004C612E"/>
    <w:rsid w:val="004E6DB2"/>
    <w:rsid w:val="00501DDD"/>
    <w:rsid w:val="005829F1"/>
    <w:rsid w:val="005A180F"/>
    <w:rsid w:val="00655FEC"/>
    <w:rsid w:val="006F1FC6"/>
    <w:rsid w:val="0072085A"/>
    <w:rsid w:val="007748E9"/>
    <w:rsid w:val="007B2D42"/>
    <w:rsid w:val="007C73D0"/>
    <w:rsid w:val="007F10B7"/>
    <w:rsid w:val="008417BA"/>
    <w:rsid w:val="008E0AB7"/>
    <w:rsid w:val="008F618D"/>
    <w:rsid w:val="00906FFB"/>
    <w:rsid w:val="00914102"/>
    <w:rsid w:val="00955EBA"/>
    <w:rsid w:val="00966932"/>
    <w:rsid w:val="00A03DDD"/>
    <w:rsid w:val="00A15AC5"/>
    <w:rsid w:val="00A21291"/>
    <w:rsid w:val="00A87389"/>
    <w:rsid w:val="00AA7D63"/>
    <w:rsid w:val="00B31512"/>
    <w:rsid w:val="00B316EA"/>
    <w:rsid w:val="00BE4841"/>
    <w:rsid w:val="00BF151C"/>
    <w:rsid w:val="00C6546D"/>
    <w:rsid w:val="00C95718"/>
    <w:rsid w:val="00C97D13"/>
    <w:rsid w:val="00D17D4F"/>
    <w:rsid w:val="00D33015"/>
    <w:rsid w:val="00D35772"/>
    <w:rsid w:val="00DA52A4"/>
    <w:rsid w:val="00DE6CBF"/>
    <w:rsid w:val="00E12B00"/>
    <w:rsid w:val="00E13A69"/>
    <w:rsid w:val="00E24B1A"/>
    <w:rsid w:val="00E44920"/>
    <w:rsid w:val="00E80174"/>
    <w:rsid w:val="00E96F34"/>
    <w:rsid w:val="00EE7B69"/>
    <w:rsid w:val="00EF5416"/>
    <w:rsid w:val="00F05951"/>
    <w:rsid w:val="00F708CE"/>
    <w:rsid w:val="00F842A0"/>
    <w:rsid w:val="00FC6A3D"/>
    <w:rsid w:val="00FE09FA"/>
    <w:rsid w:val="00FE4D49"/>
    <w:rsid w:val="00FF38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D3672"/>
  <w15:chartTrackingRefBased/>
  <w15:docId w15:val="{883F25F9-961C-422F-95C5-A270F2DE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841"/>
  </w:style>
  <w:style w:type="paragraph" w:styleId="Footer">
    <w:name w:val="footer"/>
    <w:basedOn w:val="Normal"/>
    <w:link w:val="FooterChar"/>
    <w:uiPriority w:val="99"/>
    <w:unhideWhenUsed/>
    <w:rsid w:val="00BE4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841"/>
  </w:style>
  <w:style w:type="paragraph" w:styleId="BalloonText">
    <w:name w:val="Balloon Text"/>
    <w:basedOn w:val="Normal"/>
    <w:link w:val="BalloonTextChar"/>
    <w:uiPriority w:val="99"/>
    <w:semiHidden/>
    <w:unhideWhenUsed/>
    <w:rsid w:val="003C7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F4F"/>
    <w:rPr>
      <w:rFonts w:ascii="Segoe UI" w:hAnsi="Segoe UI" w:cs="Segoe UI"/>
      <w:sz w:val="18"/>
      <w:szCs w:val="18"/>
    </w:rPr>
  </w:style>
  <w:style w:type="paragraph" w:styleId="ListParagraph">
    <w:name w:val="List Paragraph"/>
    <w:basedOn w:val="Normal"/>
    <w:uiPriority w:val="34"/>
    <w:qFormat/>
    <w:rsid w:val="00DE6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 Jones - S4C</dc:creator>
  <cp:keywords/>
  <dc:description/>
  <cp:lastModifiedBy>Iestyn Morris - S4C</cp:lastModifiedBy>
  <cp:revision>3</cp:revision>
  <dcterms:created xsi:type="dcterms:W3CDTF">2023-07-19T15:01:00Z</dcterms:created>
  <dcterms:modified xsi:type="dcterms:W3CDTF">2023-07-19T15:02:00Z</dcterms:modified>
</cp:coreProperties>
</file>